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436" w:afterLines="100" w:line="600" w:lineRule="exact"/>
        <w:jc w:val="left"/>
        <w:textAlignment w:val="auto"/>
        <w:outlineLvl w:val="9"/>
        <w:rPr>
          <w:rFonts w:hint="default" w:ascii="黑体" w:hAnsi="黑体" w:eastAsia="黑体" w:cs="黑体"/>
          <w:sz w:val="36"/>
          <w:szCs w:val="36"/>
          <w:lang w:val="en" w:eastAsia="zh-CN"/>
        </w:rPr>
      </w:pPr>
      <w:r>
        <w:rPr>
          <w:rFonts w:hint="eastAsia" w:ascii="黑体" w:hAnsi="黑体" w:eastAsia="黑体" w:cs="黑体"/>
          <w:sz w:val="36"/>
          <w:szCs w:val="36"/>
          <w:lang w:val="en" w:eastAsia="zh-CN"/>
        </w:rPr>
        <w:t>附件</w:t>
      </w:r>
    </w:p>
    <w:p>
      <w:pPr>
        <w:keepNext w:val="0"/>
        <w:keepLines w:val="0"/>
        <w:pageBreakBefore w:val="0"/>
        <w:widowControl w:val="0"/>
        <w:kinsoku/>
        <w:wordWrap/>
        <w:overflowPunct/>
        <w:topLinePunct w:val="0"/>
        <w:autoSpaceDE/>
        <w:autoSpaceDN/>
        <w:bidi w:val="0"/>
        <w:adjustRightInd/>
        <w:snapToGrid/>
        <w:spacing w:after="436" w:afterLines="100" w:line="600" w:lineRule="exact"/>
        <w:jc w:val="center"/>
        <w:textAlignment w:val="auto"/>
        <w:outlineLvl w:val="9"/>
        <w:rPr>
          <w:rFonts w:ascii="LinTimes" w:hAnsi="LinTimes" w:eastAsia="方正小标宋简体" w:cs="LinTimes"/>
          <w:sz w:val="36"/>
          <w:szCs w:val="36"/>
        </w:rPr>
      </w:pPr>
      <w:r>
        <w:rPr>
          <w:rFonts w:hint="eastAsia" w:ascii="LinTimes" w:hAnsi="LinTimes" w:eastAsia="方正小标宋简体" w:cs="LinTimes"/>
          <w:sz w:val="36"/>
          <w:szCs w:val="36"/>
          <w:lang w:eastAsia="zh-CN"/>
        </w:rPr>
        <w:t>二手车产品</w:t>
      </w:r>
      <w:r>
        <w:rPr>
          <w:rFonts w:ascii="LinTimes" w:hAnsi="LinTimes" w:eastAsia="方正小标宋简体" w:cs="LinTimes"/>
          <w:sz w:val="36"/>
          <w:szCs w:val="36"/>
        </w:rPr>
        <w:t>目录</w:t>
      </w:r>
    </w:p>
    <w:tbl>
      <w:tblPr>
        <w:tblStyle w:val="3"/>
        <w:tblW w:w="10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676"/>
        <w:gridCol w:w="8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exact"/>
          <w:tblHeader/>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黑体" w:hAnsi="黑体" w:eastAsia="黑体" w:cs="黑体"/>
                <w:color w:val="000000"/>
                <w:sz w:val="24"/>
                <w:szCs w:val="24"/>
                <w:highlight w:val="none"/>
              </w:rPr>
            </w:pPr>
            <w:r>
              <w:rPr>
                <w:rFonts w:hint="eastAsia" w:ascii="黑体" w:hAnsi="黑体" w:eastAsia="黑体" w:cs="黑体"/>
                <w:color w:val="000000"/>
                <w:kern w:val="0"/>
                <w:sz w:val="24"/>
                <w:szCs w:val="24"/>
                <w:highlight w:val="none"/>
              </w:rPr>
              <w:t>海关商品编号</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黑体" w:hAnsi="黑体" w:eastAsia="黑体" w:cs="黑体"/>
                <w:color w:val="000000"/>
                <w:sz w:val="24"/>
                <w:szCs w:val="24"/>
                <w:highlight w:val="none"/>
              </w:rPr>
            </w:pPr>
            <w:r>
              <w:rPr>
                <w:rFonts w:hint="eastAsia" w:ascii="黑体" w:hAnsi="黑体" w:eastAsia="黑体" w:cs="黑体"/>
                <w:color w:val="000000"/>
                <w:kern w:val="0"/>
                <w:sz w:val="24"/>
                <w:szCs w:val="24"/>
                <w:highlight w:val="none"/>
              </w:rPr>
              <w:t>货物名称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4"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auto"/>
                <w:kern w:val="0"/>
                <w:sz w:val="21"/>
                <w:szCs w:val="21"/>
                <w:highlight w:val="none"/>
              </w:rPr>
            </w:pPr>
            <w:r>
              <w:rPr>
                <w:rFonts w:hint="default" w:ascii="LinTimes" w:hAnsi="LinTimes" w:eastAsia="宋体" w:cs="LinTimes"/>
                <w:color w:val="auto"/>
                <w:kern w:val="0"/>
                <w:sz w:val="21"/>
                <w:szCs w:val="21"/>
                <w:highlight w:val="none"/>
              </w:rPr>
              <w:t>8701210000</w:t>
            </w:r>
          </w:p>
          <w:p>
            <w:pPr>
              <w:widowControl/>
              <w:spacing w:line="260" w:lineRule="exact"/>
              <w:jc w:val="center"/>
              <w:textAlignment w:val="top"/>
              <w:rPr>
                <w:rFonts w:ascii="LinTimes" w:hAnsi="LinTimes" w:eastAsia="宋体" w:cs="LinTimes"/>
                <w:color w:val="auto"/>
                <w:kern w:val="0"/>
                <w:sz w:val="21"/>
                <w:szCs w:val="21"/>
                <w:highlight w:val="none"/>
              </w:rPr>
            </w:pPr>
            <w:r>
              <w:rPr>
                <w:rFonts w:hint="default" w:ascii="LinTimes" w:hAnsi="LinTimes" w:eastAsia="宋体" w:cs="LinTimes"/>
                <w:color w:val="auto"/>
                <w:kern w:val="0"/>
                <w:sz w:val="21"/>
                <w:szCs w:val="21"/>
                <w:highlight w:val="none"/>
              </w:rPr>
              <w:t>8701220000</w:t>
            </w:r>
          </w:p>
          <w:p>
            <w:pPr>
              <w:widowControl/>
              <w:spacing w:line="260" w:lineRule="exact"/>
              <w:jc w:val="center"/>
              <w:textAlignment w:val="top"/>
              <w:rPr>
                <w:rFonts w:ascii="LinTimes" w:hAnsi="LinTimes" w:eastAsia="宋体" w:cs="LinTimes"/>
                <w:color w:val="auto"/>
                <w:kern w:val="0"/>
                <w:sz w:val="21"/>
                <w:szCs w:val="21"/>
                <w:highlight w:val="none"/>
              </w:rPr>
            </w:pPr>
            <w:r>
              <w:rPr>
                <w:rFonts w:hint="default" w:ascii="LinTimes" w:hAnsi="LinTimes" w:eastAsia="宋体" w:cs="LinTimes"/>
                <w:color w:val="auto"/>
                <w:kern w:val="0"/>
                <w:sz w:val="21"/>
                <w:szCs w:val="21"/>
                <w:highlight w:val="none"/>
              </w:rPr>
              <w:t>8701230000</w:t>
            </w:r>
          </w:p>
          <w:p>
            <w:pPr>
              <w:widowControl/>
              <w:spacing w:line="260" w:lineRule="exact"/>
              <w:jc w:val="center"/>
              <w:textAlignment w:val="top"/>
              <w:rPr>
                <w:rFonts w:ascii="LinTimes" w:hAnsi="LinTimes" w:eastAsia="宋体" w:cs="LinTimes"/>
                <w:color w:val="auto"/>
                <w:kern w:val="0"/>
                <w:sz w:val="21"/>
                <w:szCs w:val="21"/>
                <w:highlight w:val="none"/>
              </w:rPr>
            </w:pPr>
            <w:r>
              <w:rPr>
                <w:rFonts w:hint="default" w:ascii="LinTimes" w:hAnsi="LinTimes" w:eastAsia="宋体" w:cs="LinTimes"/>
                <w:color w:val="auto"/>
                <w:kern w:val="0"/>
                <w:sz w:val="21"/>
                <w:szCs w:val="21"/>
                <w:highlight w:val="none"/>
              </w:rPr>
              <w:t>8701240000</w:t>
            </w:r>
          </w:p>
          <w:p>
            <w:pPr>
              <w:widowControl/>
              <w:spacing w:line="260" w:lineRule="exact"/>
              <w:jc w:val="center"/>
              <w:textAlignment w:val="top"/>
              <w:rPr>
                <w:rFonts w:ascii="LinTimes" w:hAnsi="LinTimes" w:eastAsia="宋体" w:cs="LinTimes"/>
                <w:strike/>
                <w:dstrike w:val="0"/>
                <w:color w:val="FF0000"/>
                <w:sz w:val="21"/>
                <w:szCs w:val="21"/>
                <w:highlight w:val="none"/>
              </w:rPr>
            </w:pPr>
            <w:r>
              <w:rPr>
                <w:rFonts w:hint="default" w:ascii="LinTimes" w:hAnsi="LinTimes" w:eastAsia="宋体" w:cs="LinTimes"/>
                <w:color w:val="auto"/>
                <w:kern w:val="0"/>
                <w:sz w:val="21"/>
                <w:szCs w:val="21"/>
                <w:highlight w:val="none"/>
              </w:rPr>
              <w:t>8701290000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半挂车用的公路牵引车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6"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8702109100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30座及以上的仅装有压燃式活塞内燃发动机（柴油或半柴油发动机）的大型客车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6"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8702109210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20座及以上但不超过23座的仅装有压燃式活塞内燃发动机（柴油或半柴油发动机）的客车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4"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8702109290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24座及以上但不超过29座的仅装有压燃式活塞内燃发动机（柴油或半柴油发动机）的客车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8702109300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10座及以上但不超过19座的仅装有压燃式活塞内燃发动机（柴油或半柴油发动机）的客车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8702209100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30座及以上的同时装有压燃式活塞内燃发动机（柴油或半柴油发动机）及驱动电动机的大型客车（指装有柴油或半柴油发动机的30座及以上的客运车）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8702209210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20座及以上但不超过23座的同时装有压燃式活塞内燃发动机（柴油或半柴油发动机）及驱动电动机的客车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8702209290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24座及以上但不超过29座的同时装有压燃式活塞内燃发动机（柴油或半柴油发动机）及驱动电动机的客车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8702209300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10座及以上但不超过19座的同时装有压燃式活塞内燃发动机（柴油或半柴油发动机）及驱动电动机的客车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8702301000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30座及以上的同时装有点燃式活塞内燃发动机及驱动电动机的大型客车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8702302010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20座及以上但不超过23座的同时装有点燃式活塞内燃发动机及驱动电动机的客车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8702302090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24座及以上但不超过29座的同时装有点燃式活塞内燃发动机及驱动电动机的客车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8702303000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10座及以上但不超过19座的同时装有点燃式活塞内燃发动机及驱动电动机的客车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87024010</w:t>
            </w:r>
            <w:r>
              <w:rPr>
                <w:rFonts w:ascii="LinTimes" w:hAnsi="LinTimes" w:eastAsia="宋体" w:cs="LinTimes"/>
                <w:color w:val="000000"/>
                <w:kern w:val="0"/>
                <w:sz w:val="21"/>
                <w:szCs w:val="21"/>
                <w:highlight w:val="none"/>
              </w:rPr>
              <w:t>90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ascii="LinTimes" w:hAnsi="LinTimes" w:eastAsia="宋体" w:cs="LinTimes"/>
                <w:color w:val="000000"/>
                <w:kern w:val="0"/>
                <w:sz w:val="21"/>
                <w:szCs w:val="21"/>
                <w:highlight w:val="none"/>
              </w:rPr>
              <w:t>其他</w:t>
            </w:r>
            <w:r>
              <w:rPr>
                <w:rFonts w:hint="default" w:ascii="LinTimes" w:hAnsi="LinTimes" w:eastAsia="宋体" w:cs="LinTimes"/>
                <w:color w:val="000000"/>
                <w:kern w:val="0"/>
                <w:sz w:val="21"/>
                <w:szCs w:val="21"/>
                <w:highlight w:val="none"/>
              </w:rPr>
              <w:t>30座及以上的仅装有驱动电动机的大型客车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8702402010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20座及以上但不超过23座的仅装有驱动电动机的客车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8702402090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24座及以上但不超过29座的仅装有驱动电动机的客车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8702403000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10座及以上但不超过19座的仅装有驱动电动机的客车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8702901000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30座及以上的大型客车（指装有其他发动机的30座及以上的客运车）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8702902001</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20座及以上但不超过23座的装有非压燃式活塞内燃发动机的客车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8702902090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24座及以上但不超过29座的装有非压燃式活塞内燃发动机的客车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8702903000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10座及以上但不超过19座的装有非压燃式活塞内燃发动机的客车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8703213010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不超过1升的点燃式活塞内燃发动机的小轿车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8703214010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不超过1升的点燃式活塞内燃发动机的越野车（4轮驱动）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8703215010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不超过1升的点燃式活塞内燃发动机的小客车（9座及以下）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8703219010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不超过1升的点燃式活塞内燃发动机的其他载人车辆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8703223010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超过1升但不超过1.5升的点燃式活塞内燃发动机小轿车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8703224010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ascii="LinTimes" w:hAnsi="LinTimes" w:eastAsia="宋体" w:cs="LinTimes"/>
                <w:color w:val="000000"/>
                <w:kern w:val="0"/>
                <w:sz w:val="21"/>
                <w:szCs w:val="21"/>
                <w:highlight w:val="none"/>
              </w:rPr>
              <w:t>超过</w:t>
            </w:r>
            <w:r>
              <w:rPr>
                <w:rFonts w:hint="default" w:ascii="LinTimes" w:hAnsi="LinTimes" w:eastAsia="宋体" w:cs="LinTimes"/>
                <w:color w:val="000000"/>
                <w:kern w:val="0"/>
                <w:sz w:val="21"/>
                <w:szCs w:val="21"/>
                <w:highlight w:val="none"/>
              </w:rPr>
              <w:t>1升但不超过1.5升的点燃活塞内燃发动机四轮驱动越野车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8703225010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超过1升但不超过1.5升的点燃式活塞内燃发动机小客车（9座及以下）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8703229010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超过1升但不超过1.5升的点燃式活塞内燃发动机其他载人车辆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8703234110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超过1.5升但不超过2升的点燃式活塞内燃发动机小轿车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8703234210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超过1.5升但不超过2升的点燃式活塞内燃发动机越野车（4轮驱动）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8703234310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超过1.5升但不超过2升的点燃式活塞内燃发动机小客车（9座及以下）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8703234910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超过1.5升但不超过2升的点燃式活塞内燃发动机的其他载人车辆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8703235110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超过2升但不超过2.5升的点燃式活塞内燃发动机小轿车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8703235210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超过2升但不超过2.5升的点燃式活塞内燃发动机越野车（4轮驱动）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8703235310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超过2升但不超过2.5升的点燃式活塞内燃发动机小客车（9座及以下）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8703235910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超过2升但不超过2.5升的点燃式活塞内燃发动机的其他载人车辆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8703236110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超过2.5升但不超过3升的点燃式活塞内燃发动机小轿车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8703236210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超过2.5升但不超过3升的点燃式活塞内燃发动机越野车（4轮驱动）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8703236310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超过2.5升但不超过3升的点燃式活塞内燃发动机小客车（9座及以下）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8703236910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超过2.5升但不超过3升的点燃式活塞内燃发动机的其他载人车辆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8703241110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超过3升但不超过4升的点燃式活塞内燃发动机小轿车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8703241210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超过3升但不超过4升的点燃</w:t>
            </w:r>
            <w:r>
              <w:rPr>
                <w:rFonts w:hint="default" w:ascii="LinTimes" w:hAnsi="LinTimes" w:eastAsia="宋体" w:cs="LinTimes"/>
                <w:color w:val="auto"/>
                <w:kern w:val="0"/>
                <w:sz w:val="21"/>
                <w:szCs w:val="21"/>
                <w:highlight w:val="none"/>
              </w:rPr>
              <w:t>式</w:t>
            </w:r>
            <w:r>
              <w:rPr>
                <w:rFonts w:hint="default" w:ascii="LinTimes" w:hAnsi="LinTimes" w:eastAsia="宋体" w:cs="LinTimes"/>
                <w:color w:val="000000"/>
                <w:kern w:val="0"/>
                <w:sz w:val="21"/>
                <w:szCs w:val="21"/>
                <w:highlight w:val="none"/>
              </w:rPr>
              <w:t>活塞内燃发动机越野车（4轮驱动）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8703241310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超过3升但不超过4升的点燃式活塞内燃发动机的小客车（9座及以下）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8703241910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超过3升但不超过4升的点燃式活塞内燃发动机的其他载人车辆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8703242110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超过4升的点燃式活塞内燃发动机小轿车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8703242210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超过4升的点燃式活塞内燃发动机越野车（4轮驱动）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8703242310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超过4升的点燃式活塞内燃发动机的小客车（9座及以下）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8703242910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超过4升的点燃式活塞内燃发动机的其他载人车辆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8703311110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不超过1升的压燃式活塞内燃发动机小轿车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8703311910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不超过1升的压燃式活塞内燃发动机的其他载人车辆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8703312110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超过1升但不超过1.5升的压燃式活塞内燃发动机小轿车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8703312210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超过1升但不超过1.5升的压燃式活塞内燃发动机越野车（4轮驱动）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8703312310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超过1升但不超过1.5升的压燃式活塞内燃发动机小客车（9座及以下）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8703312910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超过1升但不超过1.5升的压燃式活塞内燃发动机的其他载人车辆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8703321110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超过1.5升但不超过2升的压燃式活塞内燃发动机小轿车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8703321210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超过1.5升但不超过2升的压燃式活塞内燃发动机越野车（4轮驱动）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8703321310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超过1.5升但不超过2升的装压燃式活塞内燃发动机小客车（9座及以下）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8703321910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超过1.5升但不超过2升的压燃式活塞内燃发动机的其他载人车辆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8703322110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超过2升但不超过2.5升的压燃式活塞内燃发动机小轿车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8703322210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超过2升但不超过2.5升的燃式活塞内燃发动机越野车（4轮驱动）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8703322310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超过2升但不超过2.5升的燃式活塞内燃发动机小客车（9座及以下）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8703322910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超过2升但不超过2.5升的压燃式活塞内燃发动机的其他载人车辆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8703331110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超过2.5升但不超过3升的压燃式活塞内燃发动机小轿车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8703331210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超过2.5升但不超过3升的压燃式活塞内燃发动机越野车（4轮驱动）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8703331310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超过2.5升但不超过3升的压燃式活塞内燃发动机小客车（9座及以下）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8703331910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超过2.5升但不超过3升的压燃式活塞内燃发动机的其他载人车辆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8703332110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超过3升但不超过4升的压燃式活塞内燃发动机小轿车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8703332210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超过3升但不超过4升的压燃式活塞内燃发动机越野车（4轮驱动）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8703332310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超过3升但不超过4升的压燃式活塞内燃发动机小客车（9座及以下）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8703332910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超过3升但不超过4升的压燃式活塞内燃发动机的其他载人车辆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8703336110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超过4升的压燃式活塞内燃发动机小轿车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8703336210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超过4升的压燃式活塞内燃发动机越野车（4轮驱动）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8703336310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超过4升的压燃式活塞内燃发动机小客车（9座及以下）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8703336910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仅装有</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超过4升的压燃式活塞内燃发动机其他载人车辆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8703401110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同时装有点燃式活塞内燃发动机（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不超过1升）及驱动电动机的小轿车（可通过接插外部电源进行充电的除外）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8703401210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同时装有点燃式活塞内燃发动机（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不超过1升）及驱动电动机的越野车（4轮驱动）（可通过接插外部电源进行充电的除外）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8703401310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同时装有点燃式活塞内燃发动机（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不超过1升）及驱动电动机的小客车（9座及以下，可通过接插外部电源进行充电的除外）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8703401910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同时装有点燃式活塞内燃发动机（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不超过1升）及驱动电动机的其他载人车辆（可通过接插外部电源进行充电的除外）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8703402110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同时装有点燃式活塞内燃发动机（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超过1升但不超过1.5升）及驱动电动机的小轿车（可通过接插外部电源进行充电的除外）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8703402210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同时装有点燃式活塞内燃发动机（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超过1升但不超过1.5升）及驱动电动机的四轮驱动越野车（可通过接插外部电源进行充电的除外）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8703402310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同时装有点燃式活塞内燃发动机（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超过1升但不超过1.5升）及驱动电动机的小客车（9座及以下，可通过接插外部电源进行充电的除外）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8703402910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同时装有点燃式活塞内燃发动机（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超过1升但不超过1.5升）及驱动电动机的其他载人车辆（可通过接插外部电源进行充电的除外）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8703403110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同时装有点燃式活塞内燃发动机（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超过1.5升但不超过2升）及驱动电动机的小轿车（可通过接插外部电源进行充电的除外）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8703403210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同时装有点燃式活塞内燃发动机（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超过1.5升但不超过2升）及驱动电动机的四轮驱动越野车（可通过接插外部电源进行充电的除外）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8703403310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同时装有点燃式活塞内燃发动机（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超过1.5升但不超过2升）及驱动电动机的小客车（9座及以下，可通过接插外部电源进行充电的除外）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8703403910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同时装有点燃式活塞内燃发动机（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超过1.5升但不超过2升）及驱动电动机的其他载人车辆（可通过接插外部电源进行充电的除外）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8703404110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同时装有点燃式活塞内燃发动机（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超过2升但不超过2.5升）及驱动电动机的小轿车（可通过接插外部电源进行充电的除外）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8703404210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同时装有点燃式活塞内燃发动机（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超过2升但不超过2.5升）及驱动电动机的四轮驱动越野车（可通过接插外部电源进行充电的除外）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8703404310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同时装有点燃式活塞内燃发动机（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超过2升但不超过2.5升）及驱动电动机的小客车（9座及以下，可通过接插外部电源进行充电的除外）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8703404910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同时装有点燃式活塞内燃发动机（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超过2升但不超过2.5升）及驱动电动机的其他载人车辆（可通过接插外部电源进行充电的除外）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8703405110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同时装有点燃式活塞内燃发动机（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超过2.5升但不超过3升）及驱动电动机的小轿车（可通过接插外部电源进行充电的除外）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8703405210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同时装有点燃式活塞内燃发动机（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超过2.5升但不超过3升）及驱动电动机的四轮驱动越野车（可通过接插外部电源进行充电的除外）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8703405310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同时装有点燃式活塞内燃发动机（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超过2.5升但不超过3升）及驱动电动机的小客车（9座及以下，可通过接插外部电源进行充电的除外）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8703405910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同时装有点燃式活塞内燃发动机（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超过2.5升但不超过3升）及驱动电动机的其他载人车辆（可通过接插外部电源进行充电的除外）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8703406110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同时装有点燃式活塞内燃发动机（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超过3升但不超过4升）及驱动电动机的小轿车（可通过接插外部电源进行充电的除外）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8703406210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同时装有点燃式活塞内燃发动机（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超过3升但不超过4升）及驱动电动机的四轮驱动越野车（可通过接插外部电源进行充电的除外）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8703406310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同时装有点燃式活塞内燃发动机（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超过3升但不超过4升）及驱动电动机的小客车（9座及以下，可通过接插外部电源进行充电的除外）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8703406910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同时装有点燃式活塞内燃发动机（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超过3升但不超过4升）及驱动电动机的其他载人车辆（可通过接插外部电源进行充电的除外）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8703407110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同时装有点燃式活塞内燃发动机（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超过4升）及驱动电动机的小轿车（可通过接插外部电源进行充电的除外）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8703407210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同时装有点燃式活塞内燃发动机（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超过4升）及驱动电动机的四轮驱动越野车（可通过接插外部电源进行充电的除外）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8703407310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同时装有点燃式活塞内燃发动机（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超过4升）及驱动电动机的小客车（9座及以下，可通过接插外部电源进行充电的除外）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8703407910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同时装有点燃式活塞内燃发动机（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超过4升）及驱动电动机的其他载人车辆（可通过接插外部电源进行充电的除外）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8703501110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同时装有压燃式活塞内燃发动机（柴油或半柴油发动机，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不超过1升）及驱动电动机的小轿车（可通过接插外部电源进行充电的除外）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8703501910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同时装有压燃式活塞内燃发动机（柴油或半柴油发动机，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不超过1升）及驱动电动机的其他载人车辆（可通过接插外部电源进行充电的除外）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8703502110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同时装有压燃式活塞内燃发动机（柴油或半柴油发动机，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超过1升但不超过1.5升）及驱动电动机的小轿车（可通过接插外部电源进行充电的除外）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8703502210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同时装有压燃式活塞内燃发动机（柴油或半柴油发动机，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超过1升但不超过1.5升）及驱动电动机的四轮驱动越野车（可通过接插外部电源进行充电的除外）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8703502310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同时装有压燃式活塞内燃发动机（柴油或半柴油发动机，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超过1升但不超过1.5升）及驱动电动机的小客车（9座及以下，可通过接插外部电源进行充电的除外）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8703502910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同时装有压燃式活塞内燃发动机（柴油或半柴油发动机，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超过1升但不超过1.5升）及驱动电动机的其他载人车辆（可通过接插外部电源进行充电的除外）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8703503110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同时装有压燃式活塞内燃发动机（柴油或半柴油发动机，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超过1.5升但不超过2升）及驱动电动机的小轿车（可通过接插外部电源进行充电的除外）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8703503210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同时装有压燃式活塞内燃发动机（柴油或半柴油发动机，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超过1.5升但不超过2升）及驱动电动机的四轮驱动越野车（可通过接插外部电源进行充电的除外）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8703503310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同时装有压燃式活塞内燃发动机（柴油或半柴油发动机，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超过1.5升但不超过2升）及驱动电动机的小客车（9座及以下，可通过接插外部电源进行充电的除外）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8703503910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同时装有压燃式活塞内燃发动机（柴油或半柴油发动机，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超过1.5升但不超过2升）及驱动电动机的其他载人车辆（可通过接插外部电源进行充电的除外）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8703504110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同时装有压燃式活塞内燃发动机（柴油或半柴油发动机，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超过2升但不超过2.5升）及驱动电动机的小轿车（可通过接插外部电源进行充电的除外）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8703504210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同时装有压燃式活塞内燃发动机（柴油或半柴油发动机，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超过2升但不超过2.5升）及驱动电动机的四轮驱动越野车（可通过接插外部电源进行充电的除外）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8703504310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同时装有压燃式活塞内燃发动机（柴油或半柴油发动机，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超过2升但不超过2.5升）及驱动电动机的小客车（9座及以下，可通过接插外部电源进行充电的除外）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8703504910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同时装有压燃式活塞内燃发动机（柴油或半柴油发动机，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超过2升但不超过2.5升）及驱动电动机的其他载人车辆（可通过接插外部电源进行充电的除外）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8703505110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同时装有压燃式活塞内燃发动机（柴油或半柴油发动机，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超过2.5升但不超过3升）及驱动电动机的小轿车（可通过接插外部电源进行充电的除外）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8703505210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同时装有压燃式活塞内燃发动机（柴油或半柴油发动机，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超过2.5升但不超过3升）及驱动电动机的四轮驱动越野车（可通过接插外部电源进行充电的除外）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8703505310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同时装有压燃式活塞内燃发动机（柴油或半柴油发动机，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超过2.5升但不超过3升）及驱动电动机的小客车（9座及以下，可通过接插外部电源进行充电的除外）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8703505910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同时装有压燃式活塞内燃发动机（柴油或半柴油发动机，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超过2.5升但不超过3升）及驱动电动机的其他载人车辆（可通过接插外部电源进行充电的除外）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8703506110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000000"/>
                <w:sz w:val="21"/>
                <w:szCs w:val="21"/>
                <w:highlight w:val="none"/>
              </w:rPr>
            </w:pPr>
            <w:r>
              <w:rPr>
                <w:rFonts w:hint="default" w:ascii="LinTimes" w:hAnsi="LinTimes" w:eastAsia="宋体" w:cs="LinTimes"/>
                <w:color w:val="000000"/>
                <w:kern w:val="0"/>
                <w:sz w:val="21"/>
                <w:szCs w:val="21"/>
                <w:highlight w:val="none"/>
              </w:rPr>
              <w:t>同时装有压燃式活塞内燃发动机（柴油或半柴油发动机，</w:t>
            </w:r>
            <w:r>
              <w:rPr>
                <w:rFonts w:hint="default" w:ascii="LinTimes" w:hAnsi="LinTimes" w:cs="LinTimes"/>
                <w:color w:val="000000"/>
                <w:kern w:val="0"/>
                <w:sz w:val="21"/>
                <w:szCs w:val="21"/>
                <w:highlight w:val="none"/>
                <w:lang w:val="en"/>
              </w:rPr>
              <w:t>排气量</w:t>
            </w:r>
            <w:r>
              <w:rPr>
                <w:rFonts w:hint="default" w:ascii="LinTimes" w:hAnsi="LinTimes" w:eastAsia="宋体" w:cs="LinTimes"/>
                <w:color w:val="000000"/>
                <w:kern w:val="0"/>
                <w:sz w:val="21"/>
                <w:szCs w:val="21"/>
                <w:highlight w:val="none"/>
              </w:rPr>
              <w:t>超过3升但不超过4升）及驱动电动机的小轿车（可通过接插外部电源进行充电的除外）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auto"/>
                <w:sz w:val="21"/>
                <w:szCs w:val="21"/>
                <w:highlight w:val="none"/>
              </w:rPr>
            </w:pPr>
            <w:r>
              <w:rPr>
                <w:rFonts w:hint="default" w:ascii="LinTimes" w:hAnsi="LinTimes" w:eastAsia="宋体" w:cs="LinTimes"/>
                <w:color w:val="auto"/>
                <w:kern w:val="0"/>
                <w:sz w:val="21"/>
                <w:szCs w:val="21"/>
                <w:highlight w:val="none"/>
              </w:rPr>
              <w:t>8703506210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auto"/>
                <w:sz w:val="21"/>
                <w:szCs w:val="21"/>
                <w:highlight w:val="none"/>
              </w:rPr>
            </w:pPr>
            <w:r>
              <w:rPr>
                <w:rFonts w:hint="default" w:ascii="LinTimes" w:hAnsi="LinTimes" w:eastAsia="宋体" w:cs="LinTimes"/>
                <w:color w:val="auto"/>
                <w:kern w:val="0"/>
                <w:sz w:val="21"/>
                <w:szCs w:val="21"/>
                <w:highlight w:val="none"/>
              </w:rPr>
              <w:t>同时装有压燃式活塞内燃发动机（柴油或半柴油发动机，</w:t>
            </w:r>
            <w:r>
              <w:rPr>
                <w:rFonts w:hint="default" w:ascii="LinTimes" w:hAnsi="LinTimes" w:cs="LinTimes"/>
                <w:color w:val="auto"/>
                <w:kern w:val="0"/>
                <w:sz w:val="21"/>
                <w:szCs w:val="21"/>
                <w:highlight w:val="none"/>
                <w:lang w:val="en"/>
              </w:rPr>
              <w:t>排气量</w:t>
            </w:r>
            <w:r>
              <w:rPr>
                <w:rFonts w:hint="default" w:ascii="LinTimes" w:hAnsi="LinTimes" w:eastAsia="宋体" w:cs="LinTimes"/>
                <w:color w:val="auto"/>
                <w:kern w:val="0"/>
                <w:sz w:val="21"/>
                <w:szCs w:val="21"/>
                <w:highlight w:val="none"/>
              </w:rPr>
              <w:t>超过3升但不超过4升）及驱动电动机的四轮驱动越野车（可通过接插外部电源进行充电的除外）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auto"/>
                <w:sz w:val="21"/>
                <w:szCs w:val="21"/>
                <w:highlight w:val="none"/>
              </w:rPr>
            </w:pPr>
            <w:r>
              <w:rPr>
                <w:rFonts w:hint="default" w:ascii="LinTimes" w:hAnsi="LinTimes" w:eastAsia="宋体" w:cs="LinTimes"/>
                <w:color w:val="auto"/>
                <w:kern w:val="0"/>
                <w:sz w:val="21"/>
                <w:szCs w:val="21"/>
                <w:highlight w:val="none"/>
              </w:rPr>
              <w:t>8703506310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auto"/>
                <w:sz w:val="21"/>
                <w:szCs w:val="21"/>
                <w:highlight w:val="none"/>
              </w:rPr>
            </w:pPr>
            <w:r>
              <w:rPr>
                <w:rFonts w:hint="default" w:ascii="LinTimes" w:hAnsi="LinTimes" w:eastAsia="宋体" w:cs="LinTimes"/>
                <w:color w:val="auto"/>
                <w:kern w:val="0"/>
                <w:sz w:val="21"/>
                <w:szCs w:val="21"/>
                <w:highlight w:val="none"/>
              </w:rPr>
              <w:t>同时装有压燃式活塞内燃发动机（柴油或半柴油发动机，</w:t>
            </w:r>
            <w:r>
              <w:rPr>
                <w:rFonts w:hint="default" w:ascii="LinTimes" w:hAnsi="LinTimes" w:cs="LinTimes"/>
                <w:color w:val="auto"/>
                <w:kern w:val="0"/>
                <w:sz w:val="21"/>
                <w:szCs w:val="21"/>
                <w:highlight w:val="none"/>
                <w:lang w:val="en"/>
              </w:rPr>
              <w:t>排气量</w:t>
            </w:r>
            <w:r>
              <w:rPr>
                <w:rFonts w:hint="default" w:ascii="LinTimes" w:hAnsi="LinTimes" w:eastAsia="宋体" w:cs="LinTimes"/>
                <w:color w:val="auto"/>
                <w:kern w:val="0"/>
                <w:sz w:val="21"/>
                <w:szCs w:val="21"/>
                <w:highlight w:val="none"/>
              </w:rPr>
              <w:t>超过3升但不超过4升）及驱动电动机的小客车（9座及以下，可通过接插外部电源进行充电的除外）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auto"/>
                <w:sz w:val="21"/>
                <w:szCs w:val="21"/>
                <w:highlight w:val="none"/>
              </w:rPr>
            </w:pPr>
            <w:r>
              <w:rPr>
                <w:rFonts w:hint="default" w:ascii="LinTimes" w:hAnsi="LinTimes" w:eastAsia="宋体" w:cs="LinTimes"/>
                <w:color w:val="auto"/>
                <w:kern w:val="0"/>
                <w:sz w:val="21"/>
                <w:szCs w:val="21"/>
                <w:highlight w:val="none"/>
              </w:rPr>
              <w:t>8703506910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auto"/>
                <w:sz w:val="21"/>
                <w:szCs w:val="21"/>
                <w:highlight w:val="none"/>
              </w:rPr>
            </w:pPr>
            <w:r>
              <w:rPr>
                <w:rFonts w:hint="default" w:ascii="LinTimes" w:hAnsi="LinTimes" w:eastAsia="宋体" w:cs="LinTimes"/>
                <w:color w:val="auto"/>
                <w:kern w:val="0"/>
                <w:sz w:val="21"/>
                <w:szCs w:val="21"/>
                <w:highlight w:val="none"/>
              </w:rPr>
              <w:t>同时装有压燃式活塞内燃发动机（柴油或半柴油发动机，</w:t>
            </w:r>
            <w:r>
              <w:rPr>
                <w:rFonts w:hint="default" w:ascii="LinTimes" w:hAnsi="LinTimes" w:cs="LinTimes"/>
                <w:color w:val="auto"/>
                <w:kern w:val="0"/>
                <w:sz w:val="21"/>
                <w:szCs w:val="21"/>
                <w:highlight w:val="none"/>
                <w:lang w:val="en"/>
              </w:rPr>
              <w:t>排气量</w:t>
            </w:r>
            <w:r>
              <w:rPr>
                <w:rFonts w:hint="default" w:ascii="LinTimes" w:hAnsi="LinTimes" w:eastAsia="宋体" w:cs="LinTimes"/>
                <w:color w:val="auto"/>
                <w:kern w:val="0"/>
                <w:sz w:val="21"/>
                <w:szCs w:val="21"/>
                <w:highlight w:val="none"/>
              </w:rPr>
              <w:t>超过3升但不超过4升）及驱动电动机的其他载人车辆（可通过接插外部电源进行充电的除外）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auto"/>
                <w:sz w:val="21"/>
                <w:szCs w:val="21"/>
                <w:highlight w:val="none"/>
              </w:rPr>
            </w:pPr>
            <w:r>
              <w:rPr>
                <w:rFonts w:hint="default" w:ascii="LinTimes" w:hAnsi="LinTimes" w:eastAsia="宋体" w:cs="LinTimes"/>
                <w:color w:val="auto"/>
                <w:kern w:val="0"/>
                <w:sz w:val="21"/>
                <w:szCs w:val="21"/>
                <w:highlight w:val="none"/>
              </w:rPr>
              <w:t>8703507110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auto"/>
                <w:sz w:val="21"/>
                <w:szCs w:val="21"/>
                <w:highlight w:val="none"/>
              </w:rPr>
            </w:pPr>
            <w:r>
              <w:rPr>
                <w:rFonts w:hint="default" w:ascii="LinTimes" w:hAnsi="LinTimes" w:eastAsia="宋体" w:cs="LinTimes"/>
                <w:color w:val="auto"/>
                <w:kern w:val="0"/>
                <w:sz w:val="21"/>
                <w:szCs w:val="21"/>
                <w:highlight w:val="none"/>
              </w:rPr>
              <w:t>同时装有压燃式活塞内燃发动机（柴油或半柴油发动机，</w:t>
            </w:r>
            <w:r>
              <w:rPr>
                <w:rFonts w:hint="default" w:ascii="LinTimes" w:hAnsi="LinTimes" w:cs="LinTimes"/>
                <w:color w:val="auto"/>
                <w:kern w:val="0"/>
                <w:sz w:val="21"/>
                <w:szCs w:val="21"/>
                <w:highlight w:val="none"/>
                <w:lang w:val="en"/>
              </w:rPr>
              <w:t>排气量</w:t>
            </w:r>
            <w:r>
              <w:rPr>
                <w:rFonts w:hint="default" w:ascii="LinTimes" w:hAnsi="LinTimes" w:eastAsia="宋体" w:cs="LinTimes"/>
                <w:color w:val="auto"/>
                <w:kern w:val="0"/>
                <w:sz w:val="21"/>
                <w:szCs w:val="21"/>
                <w:highlight w:val="none"/>
              </w:rPr>
              <w:t>超过4升）及驱动电动机的小轿车（可通过接插外部电源进行充电的除外）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auto"/>
                <w:sz w:val="21"/>
                <w:szCs w:val="21"/>
                <w:highlight w:val="none"/>
              </w:rPr>
            </w:pPr>
            <w:r>
              <w:rPr>
                <w:rFonts w:hint="default" w:ascii="LinTimes" w:hAnsi="LinTimes" w:eastAsia="宋体" w:cs="LinTimes"/>
                <w:color w:val="auto"/>
                <w:kern w:val="0"/>
                <w:sz w:val="21"/>
                <w:szCs w:val="21"/>
                <w:highlight w:val="none"/>
              </w:rPr>
              <w:t>8703507210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auto"/>
                <w:sz w:val="21"/>
                <w:szCs w:val="21"/>
                <w:highlight w:val="none"/>
              </w:rPr>
            </w:pPr>
            <w:r>
              <w:rPr>
                <w:rFonts w:hint="default" w:ascii="LinTimes" w:hAnsi="LinTimes" w:eastAsia="宋体" w:cs="LinTimes"/>
                <w:color w:val="auto"/>
                <w:kern w:val="0"/>
                <w:sz w:val="21"/>
                <w:szCs w:val="21"/>
                <w:highlight w:val="none"/>
              </w:rPr>
              <w:t>同时装有压燃式活塞内燃发动机（柴油或半柴油发动机，</w:t>
            </w:r>
            <w:r>
              <w:rPr>
                <w:rFonts w:hint="default" w:ascii="LinTimes" w:hAnsi="LinTimes" w:cs="LinTimes"/>
                <w:color w:val="auto"/>
                <w:kern w:val="0"/>
                <w:sz w:val="21"/>
                <w:szCs w:val="21"/>
                <w:highlight w:val="none"/>
                <w:lang w:val="en"/>
              </w:rPr>
              <w:t>排气量</w:t>
            </w:r>
            <w:r>
              <w:rPr>
                <w:rFonts w:hint="default" w:ascii="LinTimes" w:hAnsi="LinTimes" w:eastAsia="宋体" w:cs="LinTimes"/>
                <w:color w:val="auto"/>
                <w:kern w:val="0"/>
                <w:sz w:val="21"/>
                <w:szCs w:val="21"/>
                <w:highlight w:val="none"/>
              </w:rPr>
              <w:t>超过4升）及驱动电动机的四轮驱动越野车（可通过接插外部电源进行充电的除外）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auto"/>
                <w:sz w:val="21"/>
                <w:szCs w:val="21"/>
                <w:highlight w:val="none"/>
              </w:rPr>
            </w:pPr>
            <w:r>
              <w:rPr>
                <w:rFonts w:hint="default" w:ascii="LinTimes" w:hAnsi="LinTimes" w:eastAsia="宋体" w:cs="LinTimes"/>
                <w:color w:val="auto"/>
                <w:kern w:val="0"/>
                <w:sz w:val="21"/>
                <w:szCs w:val="21"/>
                <w:highlight w:val="none"/>
              </w:rPr>
              <w:t>8703507310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auto"/>
                <w:sz w:val="21"/>
                <w:szCs w:val="21"/>
                <w:highlight w:val="none"/>
              </w:rPr>
            </w:pPr>
            <w:r>
              <w:rPr>
                <w:rFonts w:hint="default" w:ascii="LinTimes" w:hAnsi="LinTimes" w:eastAsia="宋体" w:cs="LinTimes"/>
                <w:color w:val="auto"/>
                <w:kern w:val="0"/>
                <w:sz w:val="21"/>
                <w:szCs w:val="21"/>
                <w:highlight w:val="none"/>
              </w:rPr>
              <w:t>同时装有压燃式活塞内燃发动机（柴油或半柴油发动机，</w:t>
            </w:r>
            <w:r>
              <w:rPr>
                <w:rFonts w:hint="default" w:ascii="LinTimes" w:hAnsi="LinTimes" w:cs="LinTimes"/>
                <w:color w:val="auto"/>
                <w:kern w:val="0"/>
                <w:sz w:val="21"/>
                <w:szCs w:val="21"/>
                <w:highlight w:val="none"/>
                <w:lang w:val="en"/>
              </w:rPr>
              <w:t>排气量</w:t>
            </w:r>
            <w:r>
              <w:rPr>
                <w:rFonts w:hint="default" w:ascii="LinTimes" w:hAnsi="LinTimes" w:eastAsia="宋体" w:cs="LinTimes"/>
                <w:color w:val="auto"/>
                <w:kern w:val="0"/>
                <w:sz w:val="21"/>
                <w:szCs w:val="21"/>
                <w:highlight w:val="none"/>
              </w:rPr>
              <w:t>超过4升）及驱动电动机的的小客车（9座及以下，可通过接插外部电源进行充电的除外）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auto"/>
                <w:sz w:val="21"/>
                <w:szCs w:val="21"/>
                <w:highlight w:val="none"/>
              </w:rPr>
            </w:pPr>
            <w:r>
              <w:rPr>
                <w:rFonts w:hint="default" w:ascii="LinTimes" w:hAnsi="LinTimes" w:eastAsia="宋体" w:cs="LinTimes"/>
                <w:color w:val="auto"/>
                <w:kern w:val="0"/>
                <w:sz w:val="21"/>
                <w:szCs w:val="21"/>
                <w:highlight w:val="none"/>
              </w:rPr>
              <w:t>8703507910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auto"/>
                <w:sz w:val="21"/>
                <w:szCs w:val="21"/>
                <w:highlight w:val="none"/>
              </w:rPr>
            </w:pPr>
            <w:r>
              <w:rPr>
                <w:rFonts w:hint="default" w:ascii="LinTimes" w:hAnsi="LinTimes" w:eastAsia="宋体" w:cs="LinTimes"/>
                <w:color w:val="auto"/>
                <w:kern w:val="0"/>
                <w:sz w:val="21"/>
                <w:szCs w:val="21"/>
                <w:highlight w:val="none"/>
              </w:rPr>
              <w:t>同时装有压燃式活塞内燃发动机（柴油或半柴油发动机，</w:t>
            </w:r>
            <w:r>
              <w:rPr>
                <w:rFonts w:hint="default" w:ascii="LinTimes" w:hAnsi="LinTimes" w:cs="LinTimes"/>
                <w:color w:val="auto"/>
                <w:kern w:val="0"/>
                <w:sz w:val="21"/>
                <w:szCs w:val="21"/>
                <w:highlight w:val="none"/>
                <w:lang w:val="en"/>
              </w:rPr>
              <w:t>排气量</w:t>
            </w:r>
            <w:r>
              <w:rPr>
                <w:rFonts w:hint="default" w:ascii="LinTimes" w:hAnsi="LinTimes" w:eastAsia="宋体" w:cs="LinTimes"/>
                <w:color w:val="auto"/>
                <w:kern w:val="0"/>
                <w:sz w:val="21"/>
                <w:szCs w:val="21"/>
                <w:highlight w:val="none"/>
              </w:rPr>
              <w:t>超过4升）及驱动电动机的的其他载人车辆（可通过接插外部电源进行充电的除外）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6"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8703601100</w:t>
            </w:r>
          </w:p>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8703601200</w:t>
            </w:r>
          </w:p>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8703601300</w:t>
            </w:r>
          </w:p>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8703601900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auto"/>
                <w:kern w:val="0"/>
                <w:sz w:val="21"/>
                <w:szCs w:val="21"/>
                <w:highlight w:val="none"/>
              </w:rPr>
            </w:pPr>
            <w:r>
              <w:rPr>
                <w:rFonts w:hint="default" w:ascii="LinTimes" w:hAnsi="LinTimes" w:eastAsia="宋体" w:cs="LinTimes"/>
                <w:color w:val="auto"/>
                <w:kern w:val="0"/>
                <w:sz w:val="21"/>
                <w:szCs w:val="21"/>
                <w:highlight w:val="none"/>
              </w:rPr>
              <w:t>同时装有点燃式活塞内燃发动机及驱动电动机、可通过接插外部电源进行充电的其他载人车辆</w:t>
            </w:r>
            <w:r>
              <w:rPr>
                <w:rFonts w:ascii="LinTimes" w:hAnsi="LinTimes" w:eastAsia="宋体" w:cs="LinTimes"/>
                <w:color w:val="auto"/>
                <w:kern w:val="0"/>
                <w:sz w:val="21"/>
                <w:szCs w:val="21"/>
                <w:highlight w:val="none"/>
              </w:rPr>
              <w:t>,排气量不超过1000毫升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70"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8703602100</w:t>
            </w:r>
          </w:p>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8703602200</w:t>
            </w:r>
          </w:p>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8703602300</w:t>
            </w:r>
          </w:p>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8703602900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auto"/>
                <w:kern w:val="0"/>
                <w:sz w:val="21"/>
                <w:szCs w:val="21"/>
                <w:highlight w:val="none"/>
              </w:rPr>
            </w:pPr>
            <w:r>
              <w:rPr>
                <w:rFonts w:hint="default" w:ascii="LinTimes" w:hAnsi="LinTimes" w:eastAsia="宋体" w:cs="LinTimes"/>
                <w:color w:val="auto"/>
                <w:kern w:val="0"/>
                <w:sz w:val="21"/>
                <w:szCs w:val="21"/>
                <w:highlight w:val="none"/>
              </w:rPr>
              <w:t>同时装有点燃式活塞内燃发动机及驱动电动机、可通过接插外部电源进行充电的其他载人车辆</w:t>
            </w:r>
            <w:r>
              <w:rPr>
                <w:rFonts w:ascii="LinTimes" w:hAnsi="LinTimes" w:eastAsia="宋体" w:cs="LinTimes"/>
                <w:color w:val="auto"/>
                <w:kern w:val="0"/>
                <w:sz w:val="21"/>
                <w:szCs w:val="21"/>
                <w:highlight w:val="none"/>
              </w:rPr>
              <w:t>,</w:t>
            </w:r>
            <w:r>
              <w:rPr>
                <w:rFonts w:ascii="LinTimes" w:hAnsi="LinTimes" w:cs="LinTimes"/>
                <w:color w:val="auto"/>
                <w:kern w:val="0"/>
                <w:sz w:val="21"/>
                <w:szCs w:val="21"/>
                <w:highlight w:val="none"/>
                <w:lang w:val="en"/>
              </w:rPr>
              <w:t>排气量</w:t>
            </w:r>
            <w:r>
              <w:rPr>
                <w:rFonts w:ascii="LinTimes" w:hAnsi="LinTimes" w:eastAsia="宋体" w:cs="LinTimes"/>
                <w:color w:val="auto"/>
                <w:kern w:val="0"/>
                <w:sz w:val="21"/>
                <w:szCs w:val="21"/>
                <w:highlight w:val="none"/>
              </w:rPr>
              <w:t>超过1000毫升，但不超过1500毫升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0"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8703603100</w:t>
            </w:r>
          </w:p>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8703603200</w:t>
            </w:r>
          </w:p>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8703603300</w:t>
            </w:r>
          </w:p>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8703603900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auto"/>
                <w:kern w:val="0"/>
                <w:sz w:val="21"/>
                <w:szCs w:val="21"/>
                <w:highlight w:val="none"/>
              </w:rPr>
            </w:pPr>
            <w:r>
              <w:rPr>
                <w:rFonts w:hint="default" w:ascii="LinTimes" w:hAnsi="LinTimes" w:eastAsia="宋体" w:cs="LinTimes"/>
                <w:color w:val="auto"/>
                <w:kern w:val="0"/>
                <w:sz w:val="21"/>
                <w:szCs w:val="21"/>
                <w:highlight w:val="none"/>
              </w:rPr>
              <w:t>同时装有点燃式活塞内燃发动机及驱动电动机、可通过接插外部电源进行充电的其他载人车辆</w:t>
            </w:r>
            <w:r>
              <w:rPr>
                <w:rFonts w:ascii="LinTimes" w:hAnsi="LinTimes" w:eastAsia="宋体" w:cs="LinTimes"/>
                <w:color w:val="auto"/>
                <w:kern w:val="0"/>
                <w:sz w:val="21"/>
                <w:szCs w:val="21"/>
                <w:highlight w:val="none"/>
              </w:rPr>
              <w:t>,</w:t>
            </w:r>
            <w:r>
              <w:rPr>
                <w:rFonts w:ascii="LinTimes" w:hAnsi="LinTimes" w:cs="LinTimes"/>
                <w:color w:val="auto"/>
                <w:kern w:val="0"/>
                <w:sz w:val="21"/>
                <w:szCs w:val="21"/>
                <w:highlight w:val="none"/>
                <w:lang w:val="en"/>
              </w:rPr>
              <w:t>排气量</w:t>
            </w:r>
            <w:r>
              <w:rPr>
                <w:rFonts w:ascii="LinTimes" w:hAnsi="LinTimes" w:eastAsia="宋体" w:cs="LinTimes"/>
                <w:color w:val="auto"/>
                <w:kern w:val="0"/>
                <w:sz w:val="21"/>
                <w:szCs w:val="21"/>
                <w:highlight w:val="none"/>
              </w:rPr>
              <w:t>超过1500毫升，但不超过2000毫升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40"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8703604100</w:t>
            </w:r>
          </w:p>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8703604200</w:t>
            </w:r>
          </w:p>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8703604300</w:t>
            </w:r>
          </w:p>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8703604900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auto"/>
                <w:kern w:val="0"/>
                <w:sz w:val="21"/>
                <w:szCs w:val="21"/>
                <w:highlight w:val="none"/>
              </w:rPr>
            </w:pPr>
            <w:r>
              <w:rPr>
                <w:rFonts w:hint="default" w:ascii="LinTimes" w:hAnsi="LinTimes" w:eastAsia="宋体" w:cs="LinTimes"/>
                <w:color w:val="auto"/>
                <w:kern w:val="0"/>
                <w:sz w:val="21"/>
                <w:szCs w:val="21"/>
                <w:highlight w:val="none"/>
              </w:rPr>
              <w:t>同时装有点燃式活塞内燃发动机及驱动电动机、可通过接插外部电源进行充电的其他载人车辆</w:t>
            </w:r>
            <w:r>
              <w:rPr>
                <w:rFonts w:ascii="LinTimes" w:hAnsi="LinTimes" w:eastAsia="宋体" w:cs="LinTimes"/>
                <w:color w:val="auto"/>
                <w:kern w:val="0"/>
                <w:sz w:val="21"/>
                <w:szCs w:val="21"/>
                <w:highlight w:val="none"/>
              </w:rPr>
              <w:t>,</w:t>
            </w:r>
            <w:r>
              <w:rPr>
                <w:rFonts w:ascii="LinTimes" w:hAnsi="LinTimes" w:cs="LinTimes"/>
                <w:color w:val="auto"/>
                <w:kern w:val="0"/>
                <w:sz w:val="21"/>
                <w:szCs w:val="21"/>
                <w:highlight w:val="none"/>
                <w:lang w:val="en"/>
              </w:rPr>
              <w:t>排气量</w:t>
            </w:r>
            <w:r>
              <w:rPr>
                <w:rFonts w:ascii="LinTimes" w:hAnsi="LinTimes" w:eastAsia="宋体" w:cs="LinTimes"/>
                <w:color w:val="auto"/>
                <w:kern w:val="0"/>
                <w:sz w:val="21"/>
                <w:szCs w:val="21"/>
                <w:highlight w:val="none"/>
              </w:rPr>
              <w:t>超过2000毫升，但不超过2500毫升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84"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8703605100</w:t>
            </w:r>
          </w:p>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8703605200</w:t>
            </w:r>
          </w:p>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8703605300</w:t>
            </w:r>
          </w:p>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8703605900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auto"/>
                <w:kern w:val="0"/>
                <w:sz w:val="21"/>
                <w:szCs w:val="21"/>
                <w:highlight w:val="none"/>
              </w:rPr>
            </w:pPr>
            <w:r>
              <w:rPr>
                <w:rFonts w:hint="default" w:ascii="LinTimes" w:hAnsi="LinTimes" w:eastAsia="宋体" w:cs="LinTimes"/>
                <w:color w:val="auto"/>
                <w:kern w:val="0"/>
                <w:sz w:val="21"/>
                <w:szCs w:val="21"/>
                <w:highlight w:val="none"/>
              </w:rPr>
              <w:t>同时装有点燃式活塞内燃发动机及驱动电动机、可通过接插外部电源进行充电的其他载人车辆</w:t>
            </w:r>
            <w:r>
              <w:rPr>
                <w:rFonts w:ascii="LinTimes" w:hAnsi="LinTimes" w:eastAsia="宋体" w:cs="LinTimes"/>
                <w:color w:val="auto"/>
                <w:kern w:val="0"/>
                <w:sz w:val="21"/>
                <w:szCs w:val="21"/>
                <w:highlight w:val="none"/>
              </w:rPr>
              <w:t>,</w:t>
            </w:r>
            <w:r>
              <w:rPr>
                <w:rFonts w:ascii="LinTimes" w:hAnsi="LinTimes" w:cs="LinTimes"/>
                <w:color w:val="auto"/>
                <w:kern w:val="0"/>
                <w:sz w:val="21"/>
                <w:szCs w:val="21"/>
                <w:highlight w:val="none"/>
                <w:lang w:val="en"/>
              </w:rPr>
              <w:t>排气量</w:t>
            </w:r>
            <w:r>
              <w:rPr>
                <w:rFonts w:ascii="LinTimes" w:hAnsi="LinTimes" w:eastAsia="宋体" w:cs="LinTimes"/>
                <w:color w:val="auto"/>
                <w:kern w:val="0"/>
                <w:sz w:val="21"/>
                <w:szCs w:val="21"/>
                <w:highlight w:val="none"/>
              </w:rPr>
              <w:t>超过2500毫升，但不超过3000毫升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4"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8703606100</w:t>
            </w:r>
          </w:p>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8703606200</w:t>
            </w:r>
          </w:p>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8703606300</w:t>
            </w:r>
          </w:p>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8703606900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auto"/>
                <w:kern w:val="0"/>
                <w:sz w:val="21"/>
                <w:szCs w:val="21"/>
                <w:highlight w:val="none"/>
              </w:rPr>
            </w:pPr>
            <w:r>
              <w:rPr>
                <w:rFonts w:hint="default" w:ascii="LinTimes" w:hAnsi="LinTimes" w:eastAsia="宋体" w:cs="LinTimes"/>
                <w:color w:val="auto"/>
                <w:kern w:val="0"/>
                <w:sz w:val="21"/>
                <w:szCs w:val="21"/>
                <w:highlight w:val="none"/>
              </w:rPr>
              <w:t>同时装有点燃式活塞内燃发动机及驱动电动机、可通过接插外部电源进行充电的其他载人车辆</w:t>
            </w:r>
            <w:r>
              <w:rPr>
                <w:rFonts w:ascii="LinTimes" w:hAnsi="LinTimes" w:eastAsia="宋体" w:cs="LinTimes"/>
                <w:color w:val="auto"/>
                <w:kern w:val="0"/>
                <w:sz w:val="21"/>
                <w:szCs w:val="21"/>
                <w:highlight w:val="none"/>
              </w:rPr>
              <w:t>,</w:t>
            </w:r>
            <w:r>
              <w:rPr>
                <w:rFonts w:ascii="LinTimes" w:hAnsi="LinTimes" w:cs="LinTimes"/>
                <w:color w:val="auto"/>
                <w:kern w:val="0"/>
                <w:sz w:val="21"/>
                <w:szCs w:val="21"/>
                <w:highlight w:val="none"/>
                <w:lang w:val="en"/>
              </w:rPr>
              <w:t>排气量</w:t>
            </w:r>
            <w:r>
              <w:rPr>
                <w:rFonts w:ascii="LinTimes" w:hAnsi="LinTimes" w:eastAsia="宋体" w:cs="LinTimes"/>
                <w:color w:val="auto"/>
                <w:kern w:val="0"/>
                <w:sz w:val="21"/>
                <w:szCs w:val="21"/>
                <w:highlight w:val="none"/>
              </w:rPr>
              <w:t>超过3000毫升，但不超过4000毫升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0"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8703607100</w:t>
            </w:r>
          </w:p>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8703607200</w:t>
            </w:r>
          </w:p>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8703607300</w:t>
            </w:r>
          </w:p>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8703607900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auto"/>
                <w:sz w:val="21"/>
                <w:szCs w:val="21"/>
                <w:highlight w:val="none"/>
              </w:rPr>
            </w:pPr>
            <w:r>
              <w:rPr>
                <w:rFonts w:hint="default" w:ascii="LinTimes" w:hAnsi="LinTimes" w:eastAsia="宋体" w:cs="LinTimes"/>
                <w:color w:val="auto"/>
                <w:kern w:val="0"/>
                <w:sz w:val="21"/>
                <w:szCs w:val="21"/>
                <w:highlight w:val="none"/>
              </w:rPr>
              <w:t>同时装有点燃式活塞内燃发动机及驱动电动机、可通过接插外部电源进行充电的其他载人车辆</w:t>
            </w:r>
            <w:r>
              <w:rPr>
                <w:rFonts w:ascii="LinTimes" w:hAnsi="LinTimes" w:eastAsia="宋体" w:cs="LinTimes"/>
                <w:color w:val="auto"/>
                <w:kern w:val="0"/>
                <w:sz w:val="21"/>
                <w:szCs w:val="21"/>
                <w:highlight w:val="none"/>
              </w:rPr>
              <w:t>,</w:t>
            </w:r>
            <w:r>
              <w:rPr>
                <w:rFonts w:ascii="LinTimes" w:hAnsi="LinTimes" w:cs="LinTimes"/>
                <w:color w:val="auto"/>
                <w:kern w:val="0"/>
                <w:sz w:val="21"/>
                <w:szCs w:val="21"/>
                <w:highlight w:val="none"/>
                <w:lang w:val="en"/>
              </w:rPr>
              <w:t>排气量</w:t>
            </w:r>
            <w:r>
              <w:rPr>
                <w:rFonts w:ascii="LinTimes" w:hAnsi="LinTimes" w:eastAsia="宋体" w:cs="LinTimes"/>
                <w:color w:val="auto"/>
                <w:kern w:val="0"/>
                <w:sz w:val="21"/>
                <w:szCs w:val="21"/>
                <w:highlight w:val="none"/>
              </w:rPr>
              <w:t>超过4000毫升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0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8703701100</w:t>
            </w:r>
          </w:p>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8703701200</w:t>
            </w:r>
          </w:p>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8703701300</w:t>
            </w:r>
          </w:p>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8703701900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auto"/>
                <w:sz w:val="21"/>
                <w:szCs w:val="21"/>
                <w:highlight w:val="none"/>
              </w:rPr>
            </w:pPr>
            <w:r>
              <w:rPr>
                <w:rFonts w:hint="default" w:ascii="LinTimes" w:hAnsi="LinTimes" w:eastAsia="宋体" w:cs="LinTimes"/>
                <w:color w:val="auto"/>
                <w:kern w:val="0"/>
                <w:sz w:val="21"/>
                <w:szCs w:val="21"/>
                <w:highlight w:val="none"/>
              </w:rPr>
              <w:t>同时装有压燃活塞内燃发动机（柴油或半柴油发动机）及驱动电动机、可通过接插外部电源进行充电的其他载人车辆</w:t>
            </w:r>
            <w:r>
              <w:rPr>
                <w:rFonts w:ascii="LinTimes" w:hAnsi="LinTimes" w:eastAsia="宋体" w:cs="LinTimes"/>
                <w:color w:val="auto"/>
                <w:kern w:val="0"/>
                <w:sz w:val="21"/>
                <w:szCs w:val="21"/>
                <w:highlight w:val="none"/>
              </w:rPr>
              <w:t>，</w:t>
            </w:r>
            <w:r>
              <w:rPr>
                <w:rFonts w:ascii="LinTimes" w:hAnsi="LinTimes" w:cs="LinTimes"/>
                <w:color w:val="auto"/>
                <w:kern w:val="0"/>
                <w:sz w:val="21"/>
                <w:szCs w:val="21"/>
                <w:highlight w:val="none"/>
                <w:lang w:val="en"/>
              </w:rPr>
              <w:t>排气量</w:t>
            </w:r>
            <w:r>
              <w:rPr>
                <w:rFonts w:ascii="LinTimes" w:hAnsi="LinTimes" w:eastAsia="宋体" w:cs="LinTimes"/>
                <w:color w:val="auto"/>
                <w:kern w:val="0"/>
                <w:sz w:val="21"/>
                <w:szCs w:val="21"/>
                <w:highlight w:val="none"/>
              </w:rPr>
              <w:t>不超过1000毫升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1"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8703702100</w:t>
            </w:r>
          </w:p>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8703702200</w:t>
            </w:r>
          </w:p>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8703702300</w:t>
            </w:r>
          </w:p>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8703702900</w:t>
            </w:r>
          </w:p>
          <w:p>
            <w:pPr>
              <w:widowControl/>
              <w:spacing w:line="260" w:lineRule="exact"/>
              <w:textAlignment w:val="center"/>
              <w:rPr>
                <w:rFonts w:ascii="LinTimes" w:hAnsi="LinTimes" w:eastAsia="宋体" w:cs="LinTimes"/>
                <w:color w:val="auto"/>
                <w:kern w:val="0"/>
                <w:sz w:val="21"/>
                <w:szCs w:val="21"/>
                <w:highlight w:val="none"/>
              </w:rPr>
            </w:pP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auto"/>
                <w:kern w:val="0"/>
                <w:sz w:val="21"/>
                <w:szCs w:val="21"/>
                <w:highlight w:val="none"/>
              </w:rPr>
            </w:pPr>
            <w:r>
              <w:rPr>
                <w:rFonts w:hint="default" w:ascii="LinTimes" w:hAnsi="LinTimes" w:eastAsia="宋体" w:cs="LinTimes"/>
                <w:color w:val="auto"/>
                <w:kern w:val="0"/>
                <w:sz w:val="21"/>
                <w:szCs w:val="21"/>
                <w:highlight w:val="none"/>
              </w:rPr>
              <w:t>同时装有压燃活塞内燃发动机（柴油或半柴油发动机）及驱动电动机、可通过接插外部电源进行充电的其他载人车辆</w:t>
            </w:r>
            <w:r>
              <w:rPr>
                <w:rFonts w:ascii="LinTimes" w:hAnsi="LinTimes" w:eastAsia="宋体" w:cs="LinTimes"/>
                <w:color w:val="auto"/>
                <w:kern w:val="0"/>
                <w:sz w:val="21"/>
                <w:szCs w:val="21"/>
                <w:highlight w:val="none"/>
              </w:rPr>
              <w:t>，</w:t>
            </w:r>
            <w:r>
              <w:rPr>
                <w:rFonts w:ascii="LinTimes" w:hAnsi="LinTimes" w:cs="LinTimes"/>
                <w:color w:val="auto"/>
                <w:kern w:val="0"/>
                <w:sz w:val="21"/>
                <w:szCs w:val="21"/>
                <w:highlight w:val="none"/>
                <w:lang w:val="en"/>
              </w:rPr>
              <w:t>排气量</w:t>
            </w:r>
            <w:r>
              <w:rPr>
                <w:rFonts w:ascii="LinTimes" w:hAnsi="LinTimes" w:eastAsia="宋体" w:cs="LinTimes"/>
                <w:color w:val="auto"/>
                <w:kern w:val="0"/>
                <w:sz w:val="21"/>
                <w:szCs w:val="21"/>
                <w:highlight w:val="none"/>
              </w:rPr>
              <w:t>超过1000毫升，但不超过1500毫升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6"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8703703100</w:t>
            </w:r>
          </w:p>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8703703200</w:t>
            </w:r>
          </w:p>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8703703300</w:t>
            </w:r>
          </w:p>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8703703900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auto"/>
                <w:kern w:val="0"/>
                <w:sz w:val="21"/>
                <w:szCs w:val="21"/>
                <w:highlight w:val="none"/>
              </w:rPr>
            </w:pPr>
            <w:r>
              <w:rPr>
                <w:rFonts w:hint="default" w:ascii="LinTimes" w:hAnsi="LinTimes" w:eastAsia="宋体" w:cs="LinTimes"/>
                <w:color w:val="auto"/>
                <w:kern w:val="0"/>
                <w:sz w:val="21"/>
                <w:szCs w:val="21"/>
                <w:highlight w:val="none"/>
              </w:rPr>
              <w:t>同时装有压燃活塞内燃发动机（柴油或半柴油发动机）及驱动电动机、可通过接插外部电源进行充电的其他载人车辆</w:t>
            </w:r>
            <w:r>
              <w:rPr>
                <w:rFonts w:ascii="LinTimes" w:hAnsi="LinTimes" w:eastAsia="宋体" w:cs="LinTimes"/>
                <w:color w:val="auto"/>
                <w:kern w:val="0"/>
                <w:sz w:val="21"/>
                <w:szCs w:val="21"/>
                <w:highlight w:val="none"/>
              </w:rPr>
              <w:t>，</w:t>
            </w:r>
            <w:r>
              <w:rPr>
                <w:rFonts w:ascii="LinTimes" w:hAnsi="LinTimes" w:cs="LinTimes"/>
                <w:color w:val="auto"/>
                <w:kern w:val="0"/>
                <w:sz w:val="21"/>
                <w:szCs w:val="21"/>
                <w:highlight w:val="none"/>
                <w:lang w:val="en"/>
              </w:rPr>
              <w:t>排气量</w:t>
            </w:r>
            <w:r>
              <w:rPr>
                <w:rFonts w:ascii="LinTimes" w:hAnsi="LinTimes" w:eastAsia="宋体" w:cs="LinTimes"/>
                <w:color w:val="auto"/>
                <w:kern w:val="0"/>
                <w:sz w:val="21"/>
                <w:szCs w:val="21"/>
                <w:highlight w:val="none"/>
              </w:rPr>
              <w:t>超过1500毫升，但不超过2000毫升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5"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8703704100</w:t>
            </w:r>
          </w:p>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8703704200</w:t>
            </w:r>
          </w:p>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8703704300</w:t>
            </w:r>
          </w:p>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8703704900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auto"/>
                <w:kern w:val="0"/>
                <w:sz w:val="21"/>
                <w:szCs w:val="21"/>
                <w:highlight w:val="none"/>
              </w:rPr>
            </w:pPr>
            <w:r>
              <w:rPr>
                <w:rFonts w:hint="default" w:ascii="LinTimes" w:hAnsi="LinTimes" w:eastAsia="宋体" w:cs="LinTimes"/>
                <w:color w:val="auto"/>
                <w:kern w:val="0"/>
                <w:sz w:val="21"/>
                <w:szCs w:val="21"/>
                <w:highlight w:val="none"/>
              </w:rPr>
              <w:t>同时装有压燃活塞内燃发动机（柴油或半柴油发动机）及驱动电动机、可通过接插外部电源进行充电的其他载人车辆</w:t>
            </w:r>
            <w:r>
              <w:rPr>
                <w:rFonts w:ascii="LinTimes" w:hAnsi="LinTimes" w:eastAsia="宋体" w:cs="LinTimes"/>
                <w:color w:val="auto"/>
                <w:kern w:val="0"/>
                <w:sz w:val="21"/>
                <w:szCs w:val="21"/>
                <w:highlight w:val="none"/>
              </w:rPr>
              <w:t>，</w:t>
            </w:r>
            <w:r>
              <w:rPr>
                <w:rFonts w:ascii="LinTimes" w:hAnsi="LinTimes" w:cs="LinTimes"/>
                <w:color w:val="auto"/>
                <w:kern w:val="0"/>
                <w:sz w:val="21"/>
                <w:szCs w:val="21"/>
                <w:highlight w:val="none"/>
                <w:lang w:val="en"/>
              </w:rPr>
              <w:t>排气量</w:t>
            </w:r>
            <w:r>
              <w:rPr>
                <w:rFonts w:ascii="LinTimes" w:hAnsi="LinTimes" w:eastAsia="宋体" w:cs="LinTimes"/>
                <w:color w:val="auto"/>
                <w:kern w:val="0"/>
                <w:sz w:val="21"/>
                <w:szCs w:val="21"/>
                <w:highlight w:val="none"/>
              </w:rPr>
              <w:t>超过2000毫升，但不超过2500毫升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5"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8703705100</w:t>
            </w:r>
          </w:p>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8703705200</w:t>
            </w:r>
          </w:p>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8703705300</w:t>
            </w:r>
          </w:p>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8703705900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auto"/>
                <w:kern w:val="0"/>
                <w:sz w:val="21"/>
                <w:szCs w:val="21"/>
                <w:highlight w:val="none"/>
              </w:rPr>
            </w:pPr>
            <w:r>
              <w:rPr>
                <w:rFonts w:hint="default" w:ascii="LinTimes" w:hAnsi="LinTimes" w:eastAsia="宋体" w:cs="LinTimes"/>
                <w:color w:val="auto"/>
                <w:kern w:val="0"/>
                <w:sz w:val="21"/>
                <w:szCs w:val="21"/>
                <w:highlight w:val="none"/>
              </w:rPr>
              <w:t>同时装有压燃活塞内燃发动机（柴油或半柴油发动机）及驱动电动机、可通过接插外部电源进行充电的其他载人车辆</w:t>
            </w:r>
            <w:r>
              <w:rPr>
                <w:rFonts w:ascii="LinTimes" w:hAnsi="LinTimes" w:eastAsia="宋体" w:cs="LinTimes"/>
                <w:color w:val="auto"/>
                <w:kern w:val="0"/>
                <w:sz w:val="21"/>
                <w:szCs w:val="21"/>
                <w:highlight w:val="none"/>
              </w:rPr>
              <w:t>，</w:t>
            </w:r>
            <w:r>
              <w:rPr>
                <w:rFonts w:ascii="LinTimes" w:hAnsi="LinTimes" w:cs="LinTimes"/>
                <w:color w:val="auto"/>
                <w:kern w:val="0"/>
                <w:sz w:val="21"/>
                <w:szCs w:val="21"/>
                <w:highlight w:val="none"/>
                <w:lang w:val="en"/>
              </w:rPr>
              <w:t>排气量</w:t>
            </w:r>
            <w:r>
              <w:rPr>
                <w:rFonts w:ascii="LinTimes" w:hAnsi="LinTimes" w:eastAsia="宋体" w:cs="LinTimes"/>
                <w:color w:val="auto"/>
                <w:kern w:val="0"/>
                <w:sz w:val="21"/>
                <w:szCs w:val="21"/>
                <w:highlight w:val="none"/>
              </w:rPr>
              <w:t>超过2500毫升，但不超过3000毫升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5"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8703706100</w:t>
            </w:r>
          </w:p>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8703706200</w:t>
            </w:r>
          </w:p>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8703706300</w:t>
            </w:r>
          </w:p>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8703706900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auto"/>
                <w:kern w:val="0"/>
                <w:sz w:val="21"/>
                <w:szCs w:val="21"/>
                <w:highlight w:val="none"/>
              </w:rPr>
            </w:pPr>
            <w:r>
              <w:rPr>
                <w:rFonts w:hint="default" w:ascii="LinTimes" w:hAnsi="LinTimes" w:eastAsia="宋体" w:cs="LinTimes"/>
                <w:color w:val="auto"/>
                <w:kern w:val="0"/>
                <w:sz w:val="21"/>
                <w:szCs w:val="21"/>
                <w:highlight w:val="none"/>
              </w:rPr>
              <w:t>同时装有压燃活塞内燃发动机（柴油或半柴油发动机）及驱动电动机、可通过接插外部电源进行充电的其他载人车辆</w:t>
            </w:r>
            <w:r>
              <w:rPr>
                <w:rFonts w:ascii="LinTimes" w:hAnsi="LinTimes" w:eastAsia="宋体" w:cs="LinTimes"/>
                <w:color w:val="auto"/>
                <w:kern w:val="0"/>
                <w:sz w:val="21"/>
                <w:szCs w:val="21"/>
                <w:highlight w:val="none"/>
              </w:rPr>
              <w:t>，</w:t>
            </w:r>
            <w:r>
              <w:rPr>
                <w:rFonts w:ascii="LinTimes" w:hAnsi="LinTimes" w:cs="LinTimes"/>
                <w:color w:val="auto"/>
                <w:kern w:val="0"/>
                <w:sz w:val="21"/>
                <w:szCs w:val="21"/>
                <w:highlight w:val="none"/>
                <w:lang w:val="en"/>
              </w:rPr>
              <w:t>排气量</w:t>
            </w:r>
            <w:r>
              <w:rPr>
                <w:rFonts w:ascii="LinTimes" w:hAnsi="LinTimes" w:eastAsia="宋体" w:cs="LinTimes"/>
                <w:color w:val="auto"/>
                <w:kern w:val="0"/>
                <w:sz w:val="21"/>
                <w:szCs w:val="21"/>
                <w:highlight w:val="none"/>
              </w:rPr>
              <w:t>超过3000毫升，但不超过4000毫升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8"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8703707100</w:t>
            </w:r>
          </w:p>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8703707200</w:t>
            </w:r>
          </w:p>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8703707300</w:t>
            </w:r>
          </w:p>
          <w:p>
            <w:pPr>
              <w:widowControl/>
              <w:spacing w:line="260" w:lineRule="exact"/>
              <w:jc w:val="center"/>
              <w:textAlignment w:val="center"/>
              <w:rPr>
                <w:rFonts w:ascii="LinTimes" w:hAnsi="LinTimes" w:eastAsia="宋体" w:cs="LinTimes"/>
                <w:color w:val="auto"/>
                <w:kern w:val="0"/>
                <w:sz w:val="21"/>
                <w:szCs w:val="21"/>
                <w:highlight w:val="none"/>
              </w:rPr>
            </w:pPr>
            <w:r>
              <w:rPr>
                <w:rFonts w:ascii="LinTimes" w:hAnsi="LinTimes" w:eastAsia="宋体" w:cs="LinTimes"/>
                <w:color w:val="auto"/>
                <w:kern w:val="0"/>
                <w:sz w:val="21"/>
                <w:szCs w:val="21"/>
                <w:highlight w:val="none"/>
              </w:rPr>
              <w:t>8703707900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auto"/>
                <w:kern w:val="0"/>
                <w:sz w:val="21"/>
                <w:szCs w:val="21"/>
                <w:highlight w:val="none"/>
              </w:rPr>
            </w:pPr>
            <w:r>
              <w:rPr>
                <w:rFonts w:hint="default" w:ascii="LinTimes" w:hAnsi="LinTimes" w:eastAsia="宋体" w:cs="LinTimes"/>
                <w:color w:val="auto"/>
                <w:kern w:val="0"/>
                <w:sz w:val="21"/>
                <w:szCs w:val="21"/>
                <w:highlight w:val="none"/>
              </w:rPr>
              <w:t>同时装有压燃活塞内燃发动机（柴油或半柴油发动机）及驱动电动机、可通过接插外部电源进行充电的其他载人车辆</w:t>
            </w:r>
            <w:r>
              <w:rPr>
                <w:rFonts w:ascii="LinTimes" w:hAnsi="LinTimes" w:eastAsia="宋体" w:cs="LinTimes"/>
                <w:color w:val="auto"/>
                <w:kern w:val="0"/>
                <w:sz w:val="21"/>
                <w:szCs w:val="21"/>
                <w:highlight w:val="none"/>
              </w:rPr>
              <w:t>，</w:t>
            </w:r>
            <w:r>
              <w:rPr>
                <w:rFonts w:ascii="LinTimes" w:hAnsi="LinTimes" w:cs="LinTimes"/>
                <w:color w:val="auto"/>
                <w:kern w:val="0"/>
                <w:sz w:val="21"/>
                <w:szCs w:val="21"/>
                <w:highlight w:val="none"/>
                <w:lang w:val="en"/>
              </w:rPr>
              <w:t>排气量</w:t>
            </w:r>
            <w:r>
              <w:rPr>
                <w:rFonts w:ascii="LinTimes" w:hAnsi="LinTimes" w:eastAsia="宋体" w:cs="LinTimes"/>
                <w:color w:val="auto"/>
                <w:kern w:val="0"/>
                <w:sz w:val="21"/>
                <w:szCs w:val="21"/>
                <w:highlight w:val="none"/>
              </w:rPr>
              <w:t>超过4000毫升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LinTimes" w:hAnsi="LinTimes" w:eastAsia="宋体" w:cs="LinTimes"/>
                <w:color w:val="auto"/>
                <w:kern w:val="0"/>
                <w:sz w:val="21"/>
                <w:szCs w:val="21"/>
                <w:highlight w:val="none"/>
              </w:rPr>
            </w:pPr>
            <w:r>
              <w:rPr>
                <w:rFonts w:hint="default" w:ascii="LinTimes" w:hAnsi="LinTimes" w:eastAsia="宋体" w:cs="LinTimes"/>
                <w:color w:val="auto"/>
                <w:kern w:val="0"/>
                <w:sz w:val="21"/>
                <w:szCs w:val="21"/>
                <w:highlight w:val="none"/>
              </w:rPr>
              <w:t>8703800010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auto"/>
                <w:kern w:val="0"/>
                <w:sz w:val="21"/>
                <w:szCs w:val="21"/>
                <w:highlight w:val="none"/>
              </w:rPr>
            </w:pPr>
            <w:r>
              <w:rPr>
                <w:rFonts w:hint="default" w:ascii="LinTimes" w:hAnsi="LinTimes" w:eastAsia="宋体" w:cs="LinTimes"/>
                <w:color w:val="auto"/>
                <w:kern w:val="0"/>
                <w:sz w:val="21"/>
                <w:szCs w:val="21"/>
                <w:highlight w:val="none"/>
              </w:rPr>
              <w:t>旧的仅装有驱动电动机的其他载人车辆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auto"/>
                <w:sz w:val="21"/>
                <w:szCs w:val="21"/>
                <w:highlight w:val="none"/>
              </w:rPr>
            </w:pPr>
            <w:r>
              <w:rPr>
                <w:rFonts w:hint="default" w:ascii="LinTimes" w:hAnsi="LinTimes" w:eastAsia="宋体" w:cs="LinTimes"/>
                <w:color w:val="auto"/>
                <w:kern w:val="0"/>
                <w:sz w:val="21"/>
                <w:szCs w:val="21"/>
                <w:highlight w:val="none"/>
              </w:rPr>
              <w:t>8703900021</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auto"/>
                <w:sz w:val="21"/>
                <w:szCs w:val="21"/>
                <w:highlight w:val="none"/>
              </w:rPr>
            </w:pPr>
            <w:r>
              <w:rPr>
                <w:rFonts w:hint="default" w:ascii="LinTimes" w:hAnsi="LinTimes" w:eastAsia="宋体" w:cs="LinTimes"/>
                <w:color w:val="auto"/>
                <w:kern w:val="0"/>
                <w:sz w:val="21"/>
                <w:szCs w:val="21"/>
                <w:highlight w:val="none"/>
              </w:rPr>
              <w:t>其他型</w:t>
            </w:r>
            <w:r>
              <w:rPr>
                <w:rFonts w:hint="default" w:ascii="LinTimes" w:hAnsi="LinTimes" w:cs="LinTimes"/>
                <w:color w:val="auto"/>
                <w:kern w:val="0"/>
                <w:sz w:val="21"/>
                <w:szCs w:val="21"/>
                <w:highlight w:val="none"/>
                <w:lang w:val="en"/>
              </w:rPr>
              <w:t>排气量</w:t>
            </w:r>
            <w:r>
              <w:rPr>
                <w:rFonts w:hint="default" w:ascii="LinTimes" w:hAnsi="LinTimes" w:eastAsia="宋体" w:cs="LinTimes"/>
                <w:color w:val="auto"/>
                <w:kern w:val="0"/>
                <w:sz w:val="21"/>
                <w:szCs w:val="21"/>
                <w:highlight w:val="none"/>
              </w:rPr>
              <w:t>不超过1升的其他载人车辆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auto"/>
                <w:sz w:val="21"/>
                <w:szCs w:val="21"/>
                <w:highlight w:val="none"/>
              </w:rPr>
            </w:pPr>
            <w:r>
              <w:rPr>
                <w:rFonts w:hint="default" w:ascii="LinTimes" w:hAnsi="LinTimes" w:eastAsia="宋体" w:cs="LinTimes"/>
                <w:color w:val="auto"/>
                <w:kern w:val="0"/>
                <w:sz w:val="21"/>
                <w:szCs w:val="21"/>
                <w:highlight w:val="none"/>
              </w:rPr>
              <w:t>8703900022</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auto"/>
                <w:sz w:val="21"/>
                <w:szCs w:val="21"/>
                <w:highlight w:val="none"/>
              </w:rPr>
            </w:pPr>
            <w:r>
              <w:rPr>
                <w:rFonts w:hint="default" w:ascii="LinTimes" w:hAnsi="LinTimes" w:eastAsia="宋体" w:cs="LinTimes"/>
                <w:color w:val="auto"/>
                <w:kern w:val="0"/>
                <w:sz w:val="21"/>
                <w:szCs w:val="21"/>
                <w:highlight w:val="none"/>
              </w:rPr>
              <w:t>其他型</w:t>
            </w:r>
            <w:r>
              <w:rPr>
                <w:rFonts w:hint="default" w:ascii="LinTimes" w:hAnsi="LinTimes" w:cs="LinTimes"/>
                <w:color w:val="auto"/>
                <w:kern w:val="0"/>
                <w:sz w:val="21"/>
                <w:szCs w:val="21"/>
                <w:highlight w:val="none"/>
                <w:lang w:val="en"/>
              </w:rPr>
              <w:t>排气量</w:t>
            </w:r>
            <w:r>
              <w:rPr>
                <w:rFonts w:hint="default" w:ascii="LinTimes" w:hAnsi="LinTimes" w:eastAsia="宋体" w:cs="LinTimes"/>
                <w:color w:val="auto"/>
                <w:kern w:val="0"/>
                <w:sz w:val="21"/>
                <w:szCs w:val="21"/>
                <w:highlight w:val="none"/>
              </w:rPr>
              <w:t>超过1升但不超过1.5升的其他载人车辆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auto"/>
                <w:sz w:val="21"/>
                <w:szCs w:val="21"/>
                <w:highlight w:val="none"/>
              </w:rPr>
            </w:pPr>
            <w:r>
              <w:rPr>
                <w:rFonts w:hint="default" w:ascii="LinTimes" w:hAnsi="LinTimes" w:eastAsia="宋体" w:cs="LinTimes"/>
                <w:color w:val="auto"/>
                <w:kern w:val="0"/>
                <w:sz w:val="21"/>
                <w:szCs w:val="21"/>
                <w:highlight w:val="none"/>
              </w:rPr>
              <w:t>8703900023</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auto"/>
                <w:sz w:val="21"/>
                <w:szCs w:val="21"/>
                <w:highlight w:val="none"/>
              </w:rPr>
            </w:pPr>
            <w:r>
              <w:rPr>
                <w:rFonts w:hint="default" w:ascii="LinTimes" w:hAnsi="LinTimes" w:eastAsia="宋体" w:cs="LinTimes"/>
                <w:color w:val="auto"/>
                <w:kern w:val="0"/>
                <w:sz w:val="21"/>
                <w:szCs w:val="21"/>
                <w:highlight w:val="none"/>
              </w:rPr>
              <w:t>其他型</w:t>
            </w:r>
            <w:r>
              <w:rPr>
                <w:rFonts w:hint="default" w:ascii="LinTimes" w:hAnsi="LinTimes" w:cs="LinTimes"/>
                <w:color w:val="auto"/>
                <w:kern w:val="0"/>
                <w:sz w:val="21"/>
                <w:szCs w:val="21"/>
                <w:highlight w:val="none"/>
                <w:lang w:val="en"/>
              </w:rPr>
              <w:t>排气量</w:t>
            </w:r>
            <w:r>
              <w:rPr>
                <w:rFonts w:hint="default" w:ascii="LinTimes" w:hAnsi="LinTimes" w:eastAsia="宋体" w:cs="LinTimes"/>
                <w:color w:val="auto"/>
                <w:kern w:val="0"/>
                <w:sz w:val="21"/>
                <w:szCs w:val="21"/>
                <w:highlight w:val="none"/>
              </w:rPr>
              <w:t>超过1.5升但不超过2升的其他载人车辆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auto"/>
                <w:sz w:val="21"/>
                <w:szCs w:val="21"/>
                <w:highlight w:val="none"/>
              </w:rPr>
            </w:pPr>
            <w:r>
              <w:rPr>
                <w:rFonts w:hint="default" w:ascii="LinTimes" w:hAnsi="LinTimes" w:eastAsia="宋体" w:cs="LinTimes"/>
                <w:color w:val="auto"/>
                <w:kern w:val="0"/>
                <w:sz w:val="21"/>
                <w:szCs w:val="21"/>
                <w:highlight w:val="none"/>
              </w:rPr>
              <w:t>8703900024</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auto"/>
                <w:sz w:val="21"/>
                <w:szCs w:val="21"/>
                <w:highlight w:val="none"/>
              </w:rPr>
            </w:pPr>
            <w:r>
              <w:rPr>
                <w:rFonts w:hint="default" w:ascii="LinTimes" w:hAnsi="LinTimes" w:eastAsia="宋体" w:cs="LinTimes"/>
                <w:color w:val="auto"/>
                <w:kern w:val="0"/>
                <w:sz w:val="21"/>
                <w:szCs w:val="21"/>
                <w:highlight w:val="none"/>
              </w:rPr>
              <w:t>其他型</w:t>
            </w:r>
            <w:r>
              <w:rPr>
                <w:rFonts w:hint="default" w:ascii="LinTimes" w:hAnsi="LinTimes" w:cs="LinTimes"/>
                <w:color w:val="auto"/>
                <w:kern w:val="0"/>
                <w:sz w:val="21"/>
                <w:szCs w:val="21"/>
                <w:highlight w:val="none"/>
                <w:lang w:val="en"/>
              </w:rPr>
              <w:t>排气量</w:t>
            </w:r>
            <w:r>
              <w:rPr>
                <w:rFonts w:hint="default" w:ascii="LinTimes" w:hAnsi="LinTimes" w:eastAsia="宋体" w:cs="LinTimes"/>
                <w:color w:val="auto"/>
                <w:kern w:val="0"/>
                <w:sz w:val="21"/>
                <w:szCs w:val="21"/>
                <w:highlight w:val="none"/>
              </w:rPr>
              <w:t>超过2升但不超过2.5升的其他载人车辆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auto"/>
                <w:sz w:val="21"/>
                <w:szCs w:val="21"/>
                <w:highlight w:val="none"/>
              </w:rPr>
            </w:pPr>
            <w:r>
              <w:rPr>
                <w:rFonts w:hint="default" w:ascii="LinTimes" w:hAnsi="LinTimes" w:eastAsia="宋体" w:cs="LinTimes"/>
                <w:color w:val="auto"/>
                <w:kern w:val="0"/>
                <w:sz w:val="21"/>
                <w:szCs w:val="21"/>
                <w:highlight w:val="none"/>
              </w:rPr>
              <w:t>8703900025</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auto"/>
                <w:sz w:val="21"/>
                <w:szCs w:val="21"/>
                <w:highlight w:val="none"/>
              </w:rPr>
            </w:pPr>
            <w:r>
              <w:rPr>
                <w:rFonts w:hint="default" w:ascii="LinTimes" w:hAnsi="LinTimes" w:eastAsia="宋体" w:cs="LinTimes"/>
                <w:color w:val="auto"/>
                <w:kern w:val="0"/>
                <w:sz w:val="21"/>
                <w:szCs w:val="21"/>
                <w:highlight w:val="none"/>
              </w:rPr>
              <w:t>其他型</w:t>
            </w:r>
            <w:r>
              <w:rPr>
                <w:rFonts w:hint="default" w:ascii="LinTimes" w:hAnsi="LinTimes" w:cs="LinTimes"/>
                <w:color w:val="auto"/>
                <w:kern w:val="0"/>
                <w:sz w:val="21"/>
                <w:szCs w:val="21"/>
                <w:highlight w:val="none"/>
                <w:lang w:val="en"/>
              </w:rPr>
              <w:t>排气量</w:t>
            </w:r>
            <w:r>
              <w:rPr>
                <w:rFonts w:hint="default" w:ascii="LinTimes" w:hAnsi="LinTimes" w:eastAsia="宋体" w:cs="LinTimes"/>
                <w:color w:val="auto"/>
                <w:kern w:val="0"/>
                <w:sz w:val="21"/>
                <w:szCs w:val="21"/>
                <w:highlight w:val="none"/>
              </w:rPr>
              <w:t>超过2.5升但不超过3升的其他载人车辆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auto"/>
                <w:sz w:val="21"/>
                <w:szCs w:val="21"/>
                <w:highlight w:val="none"/>
              </w:rPr>
            </w:pPr>
            <w:r>
              <w:rPr>
                <w:rFonts w:hint="default" w:ascii="LinTimes" w:hAnsi="LinTimes" w:eastAsia="宋体" w:cs="LinTimes"/>
                <w:color w:val="auto"/>
                <w:kern w:val="0"/>
                <w:sz w:val="21"/>
                <w:szCs w:val="21"/>
                <w:highlight w:val="none"/>
              </w:rPr>
              <w:t>8703900026</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auto"/>
                <w:sz w:val="21"/>
                <w:szCs w:val="21"/>
                <w:highlight w:val="none"/>
              </w:rPr>
            </w:pPr>
            <w:r>
              <w:rPr>
                <w:rFonts w:hint="default" w:ascii="LinTimes" w:hAnsi="LinTimes" w:eastAsia="宋体" w:cs="LinTimes"/>
                <w:color w:val="auto"/>
                <w:kern w:val="0"/>
                <w:sz w:val="21"/>
                <w:szCs w:val="21"/>
                <w:highlight w:val="none"/>
              </w:rPr>
              <w:t>其他型</w:t>
            </w:r>
            <w:r>
              <w:rPr>
                <w:rFonts w:hint="default" w:ascii="LinTimes" w:hAnsi="LinTimes" w:cs="LinTimes"/>
                <w:color w:val="auto"/>
                <w:kern w:val="0"/>
                <w:sz w:val="21"/>
                <w:szCs w:val="21"/>
                <w:highlight w:val="none"/>
                <w:lang w:val="en"/>
              </w:rPr>
              <w:t>排气量</w:t>
            </w:r>
            <w:r>
              <w:rPr>
                <w:rFonts w:hint="default" w:ascii="LinTimes" w:hAnsi="LinTimes" w:eastAsia="宋体" w:cs="LinTimes"/>
                <w:color w:val="auto"/>
                <w:kern w:val="0"/>
                <w:sz w:val="21"/>
                <w:szCs w:val="21"/>
                <w:highlight w:val="none"/>
              </w:rPr>
              <w:t>超过3升但不超过4升的其他载人车辆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auto"/>
                <w:sz w:val="21"/>
                <w:szCs w:val="21"/>
                <w:highlight w:val="none"/>
              </w:rPr>
            </w:pPr>
            <w:r>
              <w:rPr>
                <w:rFonts w:hint="default" w:ascii="LinTimes" w:hAnsi="LinTimes" w:eastAsia="宋体" w:cs="LinTimes"/>
                <w:color w:val="auto"/>
                <w:kern w:val="0"/>
                <w:sz w:val="21"/>
                <w:szCs w:val="21"/>
                <w:highlight w:val="none"/>
              </w:rPr>
              <w:t>8703900027</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auto"/>
                <w:sz w:val="21"/>
                <w:szCs w:val="21"/>
                <w:highlight w:val="none"/>
              </w:rPr>
            </w:pPr>
            <w:r>
              <w:rPr>
                <w:rFonts w:hint="default" w:ascii="LinTimes" w:hAnsi="LinTimes" w:eastAsia="宋体" w:cs="LinTimes"/>
                <w:color w:val="auto"/>
                <w:kern w:val="0"/>
                <w:sz w:val="21"/>
                <w:szCs w:val="21"/>
                <w:highlight w:val="none"/>
              </w:rPr>
              <w:t>其他型</w:t>
            </w:r>
            <w:r>
              <w:rPr>
                <w:rFonts w:hint="default" w:ascii="LinTimes" w:hAnsi="LinTimes" w:cs="LinTimes"/>
                <w:color w:val="auto"/>
                <w:kern w:val="0"/>
                <w:sz w:val="21"/>
                <w:szCs w:val="21"/>
                <w:highlight w:val="none"/>
                <w:lang w:val="en"/>
              </w:rPr>
              <w:t>排气量</w:t>
            </w:r>
            <w:r>
              <w:rPr>
                <w:rFonts w:hint="default" w:ascii="LinTimes" w:hAnsi="LinTimes" w:eastAsia="宋体" w:cs="LinTimes"/>
                <w:color w:val="auto"/>
                <w:kern w:val="0"/>
                <w:sz w:val="21"/>
                <w:szCs w:val="21"/>
                <w:highlight w:val="none"/>
              </w:rPr>
              <w:t>超过4升的其他载人车辆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hint="default" w:ascii="LinTimes" w:hAnsi="LinTimes" w:eastAsia="宋体" w:cs="LinTimes"/>
                <w:color w:val="auto"/>
                <w:kern w:val="0"/>
                <w:sz w:val="21"/>
                <w:szCs w:val="21"/>
                <w:highlight w:val="none"/>
              </w:rPr>
            </w:pPr>
            <w:r>
              <w:rPr>
                <w:rFonts w:hint="default" w:ascii="LinTimes" w:hAnsi="LinTimes" w:eastAsia="宋体" w:cs="LinTimes"/>
                <w:color w:val="auto"/>
                <w:kern w:val="0"/>
                <w:sz w:val="21"/>
                <w:szCs w:val="21"/>
                <w:highlight w:val="none"/>
              </w:rPr>
              <w:t>8704210000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hint="default" w:ascii="LinTimes" w:hAnsi="LinTimes" w:eastAsia="宋体" w:cs="LinTimes"/>
                <w:color w:val="auto"/>
                <w:kern w:val="0"/>
                <w:sz w:val="21"/>
                <w:szCs w:val="21"/>
                <w:highlight w:val="none"/>
              </w:rPr>
            </w:pPr>
            <w:r>
              <w:rPr>
                <w:rFonts w:hint="default" w:ascii="LinTimes" w:hAnsi="LinTimes" w:eastAsia="宋体" w:cs="LinTimes"/>
                <w:color w:val="auto"/>
                <w:kern w:val="0"/>
                <w:sz w:val="21"/>
                <w:szCs w:val="21"/>
                <w:highlight w:val="none"/>
              </w:rPr>
              <w:t>柴油型其他小型货车,仅装有压燃式活塞内燃发动机，车辆总重量不超过5吨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hint="default" w:ascii="LinTimes" w:hAnsi="LinTimes" w:eastAsia="宋体" w:cs="LinTimes"/>
                <w:color w:val="auto"/>
                <w:kern w:val="0"/>
                <w:sz w:val="21"/>
                <w:szCs w:val="21"/>
                <w:highlight w:val="none"/>
              </w:rPr>
            </w:pPr>
            <w:r>
              <w:rPr>
                <w:rFonts w:hint="default" w:ascii="LinTimes" w:hAnsi="LinTimes" w:eastAsia="宋体" w:cs="LinTimes"/>
                <w:color w:val="auto"/>
                <w:kern w:val="0"/>
                <w:sz w:val="21"/>
                <w:szCs w:val="21"/>
                <w:highlight w:val="none"/>
              </w:rPr>
              <w:t>8704223000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hint="default" w:ascii="LinTimes" w:hAnsi="LinTimes" w:eastAsia="宋体" w:cs="LinTimes"/>
                <w:color w:val="auto"/>
                <w:kern w:val="0"/>
                <w:sz w:val="21"/>
                <w:szCs w:val="21"/>
                <w:highlight w:val="none"/>
              </w:rPr>
            </w:pPr>
            <w:r>
              <w:rPr>
                <w:rFonts w:hint="default" w:ascii="LinTimes" w:hAnsi="LinTimes" w:eastAsia="宋体" w:cs="LinTimes"/>
                <w:color w:val="auto"/>
                <w:kern w:val="0"/>
                <w:sz w:val="21"/>
                <w:szCs w:val="21"/>
                <w:highlight w:val="none"/>
              </w:rPr>
              <w:t>柴油型其他中型货车,仅装有压燃式活塞内燃发动机，车辆总重量超过5吨但在14吨以下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hint="default" w:ascii="LinTimes" w:hAnsi="LinTimes" w:eastAsia="宋体" w:cs="LinTimes"/>
                <w:color w:val="auto"/>
                <w:kern w:val="0"/>
                <w:sz w:val="21"/>
                <w:szCs w:val="21"/>
                <w:highlight w:val="none"/>
              </w:rPr>
            </w:pPr>
            <w:r>
              <w:rPr>
                <w:rFonts w:hint="default" w:ascii="LinTimes" w:hAnsi="LinTimes" w:eastAsia="宋体" w:cs="LinTimes"/>
                <w:color w:val="auto"/>
                <w:kern w:val="0"/>
                <w:sz w:val="21"/>
                <w:szCs w:val="21"/>
                <w:highlight w:val="none"/>
              </w:rPr>
              <w:t>8704224000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hint="default" w:ascii="LinTimes" w:hAnsi="LinTimes" w:eastAsia="宋体" w:cs="LinTimes"/>
                <w:color w:val="auto"/>
                <w:kern w:val="0"/>
                <w:sz w:val="21"/>
                <w:szCs w:val="21"/>
                <w:highlight w:val="none"/>
              </w:rPr>
            </w:pPr>
            <w:r>
              <w:rPr>
                <w:rFonts w:hint="default" w:ascii="LinTimes" w:hAnsi="LinTimes" w:eastAsia="宋体" w:cs="LinTimes"/>
                <w:color w:val="auto"/>
                <w:kern w:val="0"/>
                <w:sz w:val="21"/>
                <w:szCs w:val="21"/>
                <w:highlight w:val="none"/>
              </w:rPr>
              <w:t>柴油型其他重型货车,仅装有压燃式活塞内燃发动机，车辆总重量在14吨及以上但不超过20吨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hint="default" w:ascii="LinTimes" w:hAnsi="LinTimes" w:eastAsia="宋体" w:cs="LinTimes"/>
                <w:color w:val="auto"/>
                <w:kern w:val="0"/>
                <w:sz w:val="21"/>
                <w:szCs w:val="21"/>
                <w:highlight w:val="none"/>
              </w:rPr>
            </w:pPr>
            <w:r>
              <w:rPr>
                <w:rFonts w:hint="default" w:ascii="LinTimes" w:hAnsi="LinTimes" w:eastAsia="宋体" w:cs="LinTimes"/>
                <w:color w:val="auto"/>
                <w:kern w:val="0"/>
                <w:sz w:val="21"/>
                <w:szCs w:val="21"/>
                <w:highlight w:val="none"/>
              </w:rPr>
              <w:t>8704230090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hint="default" w:ascii="LinTimes" w:hAnsi="LinTimes" w:eastAsia="宋体" w:cs="LinTimes"/>
                <w:color w:val="auto"/>
                <w:kern w:val="0"/>
                <w:sz w:val="21"/>
                <w:szCs w:val="21"/>
                <w:highlight w:val="none"/>
              </w:rPr>
            </w:pPr>
            <w:r>
              <w:rPr>
                <w:rFonts w:hint="default" w:ascii="LinTimes" w:hAnsi="LinTimes" w:eastAsia="宋体" w:cs="LinTimes"/>
                <w:color w:val="auto"/>
                <w:kern w:val="0"/>
                <w:sz w:val="21"/>
                <w:szCs w:val="21"/>
                <w:highlight w:val="none"/>
              </w:rPr>
              <w:t>柴油型的其他超重型货车，仅装有压燃式活塞内燃发动机，车辆总重量超过20吨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2"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hint="default" w:ascii="LinTimes" w:hAnsi="LinTimes" w:eastAsia="宋体" w:cs="LinTimes"/>
                <w:color w:val="auto"/>
                <w:kern w:val="0"/>
                <w:sz w:val="21"/>
                <w:szCs w:val="21"/>
                <w:highlight w:val="none"/>
              </w:rPr>
            </w:pPr>
            <w:r>
              <w:rPr>
                <w:rFonts w:hint="default" w:ascii="LinTimes" w:hAnsi="LinTimes" w:eastAsia="宋体" w:cs="LinTimes"/>
                <w:color w:val="auto"/>
                <w:kern w:val="0"/>
                <w:sz w:val="21"/>
                <w:szCs w:val="21"/>
                <w:highlight w:val="none"/>
              </w:rPr>
              <w:t>8704310000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hint="default" w:ascii="LinTimes" w:hAnsi="LinTimes" w:eastAsia="宋体" w:cs="LinTimes"/>
                <w:color w:val="auto"/>
                <w:kern w:val="0"/>
                <w:sz w:val="21"/>
                <w:szCs w:val="21"/>
                <w:highlight w:val="none"/>
              </w:rPr>
            </w:pPr>
            <w:r>
              <w:rPr>
                <w:rFonts w:hint="default" w:ascii="LinTimes" w:hAnsi="LinTimes" w:eastAsia="宋体" w:cs="LinTimes"/>
                <w:color w:val="auto"/>
                <w:kern w:val="0"/>
                <w:sz w:val="21"/>
                <w:szCs w:val="21"/>
                <w:highlight w:val="none"/>
              </w:rPr>
              <w:t>车辆总重量不超过5吨的其他货车，汽油型，仅装有点燃式活塞内燃发动机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2"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hint="default" w:ascii="LinTimes" w:hAnsi="LinTimes" w:eastAsia="宋体" w:cs="LinTimes"/>
                <w:color w:val="auto"/>
                <w:kern w:val="0"/>
                <w:sz w:val="21"/>
                <w:szCs w:val="21"/>
                <w:highlight w:val="none"/>
              </w:rPr>
            </w:pPr>
            <w:r>
              <w:rPr>
                <w:rFonts w:hint="default" w:ascii="LinTimes" w:hAnsi="LinTimes" w:eastAsia="宋体" w:cs="LinTimes"/>
                <w:color w:val="auto"/>
                <w:kern w:val="0"/>
                <w:sz w:val="21"/>
                <w:szCs w:val="21"/>
                <w:highlight w:val="none"/>
              </w:rPr>
              <w:t>8704323000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hint="default" w:ascii="LinTimes" w:hAnsi="LinTimes" w:eastAsia="宋体" w:cs="LinTimes"/>
                <w:color w:val="auto"/>
                <w:kern w:val="0"/>
                <w:sz w:val="21"/>
                <w:szCs w:val="21"/>
                <w:highlight w:val="none"/>
              </w:rPr>
            </w:pPr>
            <w:r>
              <w:rPr>
                <w:rFonts w:hint="default" w:ascii="LinTimes" w:hAnsi="LinTimes" w:eastAsia="宋体" w:cs="LinTimes"/>
                <w:color w:val="auto"/>
                <w:kern w:val="0"/>
                <w:sz w:val="21"/>
                <w:szCs w:val="21"/>
                <w:highlight w:val="none"/>
              </w:rPr>
              <w:t>车辆总重量超过5吨但不超过８吨的其他货车，汽油型，仅装有点燃式活塞内燃发动机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2"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hint="default" w:ascii="LinTimes" w:hAnsi="LinTimes" w:eastAsia="宋体" w:cs="LinTimes"/>
                <w:color w:val="auto"/>
                <w:kern w:val="0"/>
                <w:sz w:val="21"/>
                <w:szCs w:val="21"/>
                <w:highlight w:val="none"/>
              </w:rPr>
            </w:pPr>
            <w:r>
              <w:rPr>
                <w:rFonts w:hint="default" w:ascii="LinTimes" w:hAnsi="LinTimes" w:eastAsia="宋体" w:cs="LinTimes"/>
                <w:color w:val="auto"/>
                <w:kern w:val="0"/>
                <w:sz w:val="21"/>
                <w:szCs w:val="21"/>
                <w:highlight w:val="none"/>
              </w:rPr>
              <w:t>8704324000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hint="default" w:ascii="LinTimes" w:hAnsi="LinTimes" w:eastAsia="宋体" w:cs="LinTimes"/>
                <w:color w:val="auto"/>
                <w:kern w:val="0"/>
                <w:sz w:val="21"/>
                <w:szCs w:val="21"/>
                <w:highlight w:val="none"/>
              </w:rPr>
            </w:pPr>
            <w:r>
              <w:rPr>
                <w:rFonts w:hint="default" w:ascii="LinTimes" w:hAnsi="LinTimes" w:eastAsia="宋体" w:cs="LinTimes"/>
                <w:color w:val="auto"/>
                <w:kern w:val="0"/>
                <w:sz w:val="21"/>
                <w:szCs w:val="21"/>
                <w:highlight w:val="none"/>
              </w:rPr>
              <w:t>车辆总重量超过8吨的其他货车，汽油型，仅装有点燃式活塞内燃发动机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0"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auto"/>
                <w:sz w:val="21"/>
                <w:szCs w:val="21"/>
                <w:highlight w:val="none"/>
              </w:rPr>
            </w:pPr>
            <w:r>
              <w:rPr>
                <w:rFonts w:hint="default" w:ascii="LinTimes" w:hAnsi="LinTimes" w:eastAsia="宋体" w:cs="LinTimes"/>
                <w:color w:val="auto"/>
                <w:kern w:val="0"/>
                <w:sz w:val="21"/>
                <w:szCs w:val="21"/>
                <w:highlight w:val="none"/>
              </w:rPr>
              <w:t>8704410000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auto"/>
                <w:kern w:val="0"/>
                <w:sz w:val="21"/>
                <w:szCs w:val="21"/>
                <w:highlight w:val="none"/>
              </w:rPr>
            </w:pPr>
            <w:r>
              <w:rPr>
                <w:rFonts w:hint="default" w:ascii="LinTimes" w:hAnsi="LinTimes" w:eastAsia="宋体" w:cs="LinTimes"/>
                <w:color w:val="auto"/>
                <w:sz w:val="21"/>
                <w:szCs w:val="21"/>
                <w:highlight w:val="none"/>
              </w:rPr>
              <w:t>同时装有压燃式活塞内燃发动机（柴油或半柴油发动机）及驱动电动机的其他货车,车辆总重量不超过5吨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3"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auto"/>
                <w:sz w:val="21"/>
                <w:szCs w:val="21"/>
                <w:highlight w:val="none"/>
              </w:rPr>
            </w:pPr>
            <w:r>
              <w:rPr>
                <w:rFonts w:hint="default" w:ascii="LinTimes" w:hAnsi="LinTimes" w:eastAsia="宋体" w:cs="LinTimes"/>
                <w:color w:val="auto"/>
                <w:kern w:val="0"/>
                <w:sz w:val="21"/>
                <w:szCs w:val="21"/>
                <w:highlight w:val="none"/>
              </w:rPr>
              <w:t>8704421000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auto"/>
                <w:kern w:val="0"/>
                <w:sz w:val="21"/>
                <w:szCs w:val="21"/>
                <w:highlight w:val="none"/>
              </w:rPr>
            </w:pPr>
            <w:r>
              <w:rPr>
                <w:rFonts w:hint="default" w:ascii="LinTimes" w:hAnsi="LinTimes" w:eastAsia="宋体" w:cs="LinTimes"/>
                <w:color w:val="auto"/>
                <w:sz w:val="21"/>
                <w:szCs w:val="21"/>
                <w:highlight w:val="none"/>
              </w:rPr>
              <w:t>同时装有压燃式活塞内燃发动机（柴油或半柴油发动机）及驱动电动机的其他货车,车辆总重量超过5吨，但小于14吨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auto"/>
                <w:sz w:val="21"/>
                <w:szCs w:val="21"/>
                <w:highlight w:val="none"/>
              </w:rPr>
            </w:pPr>
            <w:r>
              <w:rPr>
                <w:rFonts w:hint="default" w:ascii="LinTimes" w:hAnsi="LinTimes" w:eastAsia="宋体" w:cs="LinTimes"/>
                <w:color w:val="auto"/>
                <w:kern w:val="0"/>
                <w:sz w:val="21"/>
                <w:szCs w:val="21"/>
                <w:highlight w:val="none"/>
              </w:rPr>
              <w:t>8704422000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auto"/>
                <w:sz w:val="21"/>
                <w:szCs w:val="21"/>
                <w:highlight w:val="none"/>
              </w:rPr>
            </w:pPr>
            <w:r>
              <w:rPr>
                <w:rFonts w:hint="default" w:ascii="LinTimes" w:hAnsi="LinTimes" w:eastAsia="宋体" w:cs="LinTimes"/>
                <w:color w:val="auto"/>
                <w:kern w:val="0"/>
                <w:sz w:val="21"/>
                <w:szCs w:val="21"/>
                <w:highlight w:val="none"/>
              </w:rPr>
              <w:t>同时装有压燃式活塞内燃发动机（柴油或半柴油发动机）及驱动电动机的其他货车,车辆总重量在14吨及以上，但不超过20吨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auto"/>
                <w:sz w:val="21"/>
                <w:szCs w:val="21"/>
                <w:highlight w:val="none"/>
              </w:rPr>
            </w:pPr>
            <w:r>
              <w:rPr>
                <w:rFonts w:hint="default" w:ascii="LinTimes" w:hAnsi="LinTimes" w:eastAsia="宋体" w:cs="LinTimes"/>
                <w:color w:val="auto"/>
                <w:kern w:val="0"/>
                <w:sz w:val="21"/>
                <w:szCs w:val="21"/>
                <w:highlight w:val="none"/>
              </w:rPr>
              <w:t>8704430090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auto"/>
                <w:sz w:val="21"/>
                <w:szCs w:val="21"/>
                <w:highlight w:val="none"/>
              </w:rPr>
            </w:pPr>
            <w:r>
              <w:rPr>
                <w:rFonts w:hint="default" w:ascii="LinTimes" w:hAnsi="LinTimes" w:eastAsia="宋体" w:cs="LinTimes"/>
                <w:color w:val="auto"/>
                <w:kern w:val="0"/>
                <w:sz w:val="21"/>
                <w:szCs w:val="21"/>
                <w:highlight w:val="none"/>
              </w:rPr>
              <w:t>同时装有压燃式活塞内燃发动机（柴油或半柴油发动机）及驱动电动机的其他货车,车辆总重量超过20吨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auto"/>
                <w:sz w:val="21"/>
                <w:szCs w:val="21"/>
                <w:highlight w:val="none"/>
              </w:rPr>
            </w:pPr>
            <w:r>
              <w:rPr>
                <w:rFonts w:hint="default" w:ascii="LinTimes" w:hAnsi="LinTimes" w:eastAsia="宋体" w:cs="LinTimes"/>
                <w:color w:val="auto"/>
                <w:sz w:val="21"/>
                <w:szCs w:val="21"/>
                <w:highlight w:val="none"/>
              </w:rPr>
              <w:t>8704510000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auto"/>
                <w:sz w:val="21"/>
                <w:szCs w:val="21"/>
                <w:highlight w:val="none"/>
              </w:rPr>
            </w:pPr>
            <w:r>
              <w:rPr>
                <w:rFonts w:hint="default" w:ascii="LinTimes" w:hAnsi="LinTimes" w:eastAsia="宋体" w:cs="LinTimes"/>
                <w:color w:val="auto"/>
                <w:kern w:val="0"/>
                <w:sz w:val="21"/>
                <w:szCs w:val="21"/>
                <w:highlight w:val="none"/>
              </w:rPr>
              <w:t>车辆总重量不超过5吨的其他货车，汽油型，同时装有点燃式活塞内燃发动机及驱动电动机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auto"/>
                <w:sz w:val="21"/>
                <w:szCs w:val="21"/>
                <w:highlight w:val="none"/>
              </w:rPr>
            </w:pPr>
            <w:r>
              <w:rPr>
                <w:rFonts w:hint="default" w:ascii="LinTimes" w:hAnsi="LinTimes" w:eastAsia="宋体" w:cs="LinTimes"/>
                <w:color w:val="auto"/>
                <w:sz w:val="21"/>
                <w:szCs w:val="21"/>
                <w:highlight w:val="none"/>
              </w:rPr>
              <w:t>8704521000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auto"/>
                <w:sz w:val="21"/>
                <w:szCs w:val="21"/>
                <w:highlight w:val="none"/>
              </w:rPr>
            </w:pPr>
            <w:r>
              <w:rPr>
                <w:rFonts w:hint="default" w:ascii="LinTimes" w:hAnsi="LinTimes" w:eastAsia="宋体" w:cs="LinTimes"/>
                <w:color w:val="auto"/>
                <w:kern w:val="0"/>
                <w:sz w:val="21"/>
                <w:szCs w:val="21"/>
                <w:highlight w:val="none"/>
              </w:rPr>
              <w:t>车辆总重量超过5吨但不超过８吨的其他货车，汽油型，同时装有点燃式活塞内燃发动机及驱动电动机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3"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auto"/>
                <w:sz w:val="21"/>
                <w:szCs w:val="21"/>
                <w:highlight w:val="none"/>
              </w:rPr>
            </w:pPr>
            <w:r>
              <w:rPr>
                <w:rFonts w:hint="default" w:ascii="LinTimes" w:hAnsi="LinTimes" w:eastAsia="宋体" w:cs="LinTimes"/>
                <w:color w:val="auto"/>
                <w:sz w:val="21"/>
                <w:szCs w:val="21"/>
                <w:highlight w:val="none"/>
              </w:rPr>
              <w:t>8704522000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color w:val="auto"/>
                <w:sz w:val="21"/>
                <w:szCs w:val="21"/>
                <w:highlight w:val="none"/>
              </w:rPr>
            </w:pPr>
            <w:r>
              <w:rPr>
                <w:rFonts w:hint="default" w:ascii="LinTimes" w:hAnsi="LinTimes" w:eastAsia="宋体" w:cs="LinTimes"/>
                <w:color w:val="auto"/>
                <w:kern w:val="0"/>
                <w:sz w:val="21"/>
                <w:szCs w:val="21"/>
                <w:highlight w:val="none"/>
              </w:rPr>
              <w:t>车辆总重量超过8吨的其他货车，汽油型，同时装有点燃式活塞内燃发动机及驱动电动机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6"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ascii="LinTimes" w:hAnsi="LinTimes" w:eastAsia="宋体" w:cs="LinTimes"/>
                <w:color w:val="auto"/>
                <w:kern w:val="0"/>
                <w:sz w:val="21"/>
                <w:szCs w:val="21"/>
                <w:highlight w:val="none"/>
              </w:rPr>
            </w:pPr>
            <w:r>
              <w:rPr>
                <w:rFonts w:hint="default" w:ascii="LinTimes" w:hAnsi="LinTimes" w:eastAsia="宋体" w:cs="LinTimes"/>
                <w:color w:val="auto"/>
                <w:kern w:val="0"/>
                <w:sz w:val="21"/>
                <w:szCs w:val="21"/>
                <w:highlight w:val="none"/>
              </w:rPr>
              <w:t>8704600000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top"/>
              <w:rPr>
                <w:rFonts w:ascii="LinTimes" w:hAnsi="LinTimes" w:eastAsia="宋体" w:cs="LinTimes"/>
                <w:strike/>
                <w:dstrike w:val="0"/>
                <w:color w:val="auto"/>
                <w:sz w:val="21"/>
                <w:szCs w:val="21"/>
                <w:highlight w:val="none"/>
              </w:rPr>
            </w:pPr>
            <w:r>
              <w:rPr>
                <w:rFonts w:hint="default" w:ascii="LinTimes" w:hAnsi="LinTimes" w:eastAsia="宋体" w:cs="LinTimes"/>
                <w:color w:val="auto"/>
                <w:kern w:val="0"/>
                <w:sz w:val="21"/>
                <w:szCs w:val="21"/>
                <w:highlight w:val="none"/>
              </w:rPr>
              <w:t>仅装有驱动电动机的其他货车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top"/>
              <w:rPr>
                <w:rFonts w:hint="default" w:ascii="LinTimes" w:hAnsi="LinTimes" w:eastAsia="宋体" w:cs="LinTimes"/>
                <w:color w:val="auto"/>
                <w:kern w:val="0"/>
                <w:sz w:val="21"/>
                <w:szCs w:val="21"/>
                <w:highlight w:val="none"/>
              </w:rPr>
            </w:pPr>
            <w:r>
              <w:rPr>
                <w:rFonts w:hint="default" w:ascii="LinTimes" w:hAnsi="LinTimes" w:eastAsia="宋体" w:cs="LinTimes"/>
                <w:color w:val="auto"/>
                <w:kern w:val="0"/>
                <w:sz w:val="21"/>
                <w:szCs w:val="21"/>
                <w:highlight w:val="none"/>
              </w:rPr>
              <w:t>8704900000</w:t>
            </w:r>
          </w:p>
        </w:tc>
        <w:tc>
          <w:tcPr>
            <w:tcW w:w="8424" w:type="dxa"/>
            <w:tcBorders>
              <w:top w:val="single" w:color="000000" w:sz="4" w:space="0"/>
              <w:left w:val="single" w:color="000000" w:sz="4" w:space="0"/>
              <w:bottom w:val="single" w:color="000000" w:sz="4" w:space="0"/>
              <w:right w:val="single" w:color="000000" w:sz="4" w:space="0"/>
            </w:tcBorders>
            <w:noWrap w:val="0"/>
            <w:vAlign w:val="center"/>
          </w:tcPr>
          <w:p>
            <w:pPr>
              <w:rPr>
                <w:rFonts w:ascii="LinTimes" w:hAnsi="LinTimes" w:cs="LinTimes"/>
                <w:color w:val="auto"/>
                <w:highlight w:val="none"/>
              </w:rPr>
            </w:pPr>
            <w:r>
              <w:rPr>
                <w:rFonts w:hint="default" w:ascii="LinTimes" w:hAnsi="LinTimes" w:eastAsia="宋体" w:cs="LinTimes"/>
                <w:color w:val="auto"/>
                <w:kern w:val="0"/>
                <w:sz w:val="21"/>
                <w:szCs w:val="21"/>
                <w:highlight w:val="none"/>
              </w:rPr>
              <w:t>其他货运机动车辆</w:t>
            </w:r>
          </w:p>
          <w:p>
            <w:pPr>
              <w:widowControl/>
              <w:spacing w:line="260" w:lineRule="exact"/>
              <w:textAlignment w:val="top"/>
              <w:rPr>
                <w:rFonts w:hint="default" w:ascii="LinTimes" w:hAnsi="LinTimes" w:eastAsia="宋体" w:cs="LinTimes"/>
                <w:color w:val="auto"/>
                <w:kern w:val="0"/>
                <w:sz w:val="21"/>
                <w:szCs w:val="21"/>
                <w:highlight w:val="none"/>
              </w:rPr>
            </w:pPr>
          </w:p>
        </w:tc>
      </w:tr>
    </w:tbl>
    <w:p>
      <w:pPr>
        <w:spacing w:line="240" w:lineRule="exact"/>
        <w:rPr>
          <w:rFonts w:hint="default" w:ascii="LinTimes" w:hAnsi="LinTimes" w:eastAsia="宋体" w:cs="LinTimes"/>
          <w:sz w:val="21"/>
          <w:szCs w:val="21"/>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LinTimes" w:hAnsi="LinTimes" w:eastAsia="仿宋_GB2312" w:cs="LinTimes"/>
          <w:sz w:val="32"/>
          <w:szCs w:val="32"/>
          <w:lang w:val="en-US" w:eastAsia="zh-CN"/>
        </w:rPr>
      </w:pPr>
    </w:p>
    <w:p>
      <w:pPr>
        <w:tabs>
          <w:tab w:val="left" w:pos="9984"/>
        </w:tabs>
        <w:spacing w:line="600" w:lineRule="exact"/>
      </w:pPr>
      <w:r>
        <w:rPr>
          <w:rFonts w:hint="default" w:ascii="LinTimes" w:hAnsi="LinTimes" w:cs="LinTimes"/>
          <w:sz w:val="32"/>
          <w:szCs w:val="32"/>
          <w:lang w:eastAsia="zh-CN"/>
        </w:rPr>
        <w:tab/>
      </w:r>
    </w:p>
    <w:p>
      <w:bookmarkStart w:id="0" w:name="_GoBack"/>
      <w:bookmarkEnd w:id="0"/>
    </w:p>
    <w:sectPr>
      <w:footerReference r:id="rId3" w:type="default"/>
      <w:pgSz w:w="11906" w:h="16838"/>
      <w:pgMar w:top="1984" w:right="1587" w:bottom="1984" w:left="1587" w:header="851" w:footer="1191" w:gutter="0"/>
      <w:pgBorders>
        <w:top w:val="none" w:sz="0" w:space="0"/>
        <w:left w:val="none" w:sz="0" w:space="0"/>
        <w:bottom w:val="none" w:sz="0" w:space="0"/>
        <w:right w:val="none" w:sz="0" w:space="0"/>
      </w:pgBorders>
      <w:pgNumType w:fmt="decimal" w:start="14"/>
      <w:cols w:space="72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LinTimes">
    <w:altName w:val="Times New Roman"/>
    <w:panose1 w:val="02020603050405020304"/>
    <w:charset w:val="00"/>
    <w:family w:val="auto"/>
    <w:pitch w:val="default"/>
    <w:sig w:usb0="00000000" w:usb1="00000000" w:usb2="00000008" w:usb3="00000000" w:csb0="400001FF" w:csb1="FFFF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path/>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NjRiOWI2OTE5ZTZhZWNlNGIxNzAyZDI0NzVmMjAifQ=="/>
  </w:docVars>
  <w:rsids>
    <w:rsidRoot w:val="00000000"/>
    <w:rsid w:val="10790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2024-07-25T03:06:47Z</dcterms:created>
  <dc:creator>hp</dc:creator>
  <cp:lastModifiedBy>小米君</cp:lastModifiedBy>
  <dcterms:modified xsi:type="dcterms:W3CDTF">2024-07-25T03:06:51Z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9126DE963DE34EBAB44FDB3B54E592A9_12</vt:lpwstr>
  </property>
</Properties>
</file>